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55C4" w14:textId="36E6AE67" w:rsidR="00EF5FE6" w:rsidRPr="007C55C1" w:rsidRDefault="00EF5FE6" w:rsidP="00C427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C55C1">
        <w:rPr>
          <w:rFonts w:ascii="Times New Roman" w:hAnsi="Times New Roman" w:cs="Times New Roman"/>
          <w:sz w:val="24"/>
          <w:szCs w:val="24"/>
        </w:rPr>
        <w:t xml:space="preserve">Vietos plėtros strategijų </w:t>
      </w:r>
      <w:r w:rsidR="00C427FC">
        <w:rPr>
          <w:rFonts w:ascii="Times New Roman" w:hAnsi="Times New Roman" w:cs="Times New Roman"/>
          <w:sz w:val="24"/>
          <w:szCs w:val="24"/>
        </w:rPr>
        <w:t xml:space="preserve"> </w:t>
      </w:r>
      <w:r w:rsidRPr="007C55C1">
        <w:rPr>
          <w:rFonts w:ascii="Times New Roman" w:hAnsi="Times New Roman" w:cs="Times New Roman"/>
          <w:sz w:val="24"/>
          <w:szCs w:val="24"/>
        </w:rPr>
        <w:t xml:space="preserve">atrankos ir įgyvendinimo </w:t>
      </w:r>
    </w:p>
    <w:p w14:paraId="70A73696" w14:textId="167F79C2" w:rsidR="00624322" w:rsidRPr="007C55C1" w:rsidRDefault="00EF5FE6" w:rsidP="0055313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C55C1">
        <w:rPr>
          <w:rFonts w:ascii="Times New Roman" w:hAnsi="Times New Roman" w:cs="Times New Roman"/>
          <w:sz w:val="24"/>
          <w:szCs w:val="24"/>
        </w:rPr>
        <w:t>t</w:t>
      </w:r>
      <w:r w:rsidR="00624322" w:rsidRPr="007C55C1">
        <w:rPr>
          <w:rFonts w:ascii="Times New Roman" w:hAnsi="Times New Roman" w:cs="Times New Roman"/>
          <w:sz w:val="24"/>
          <w:szCs w:val="24"/>
        </w:rPr>
        <w:t xml:space="preserve">aisyklių </w:t>
      </w:r>
      <w:r w:rsidR="0060678B" w:rsidRPr="007C55C1">
        <w:rPr>
          <w:rFonts w:ascii="Times New Roman" w:hAnsi="Times New Roman" w:cs="Times New Roman"/>
          <w:sz w:val="24"/>
          <w:szCs w:val="24"/>
        </w:rPr>
        <w:t xml:space="preserve">8 </w:t>
      </w:r>
      <w:r w:rsidR="00624322" w:rsidRPr="007C55C1">
        <w:rPr>
          <w:rFonts w:ascii="Times New Roman" w:hAnsi="Times New Roman" w:cs="Times New Roman"/>
          <w:sz w:val="24"/>
          <w:szCs w:val="24"/>
        </w:rPr>
        <w:t>priedas</w:t>
      </w:r>
    </w:p>
    <w:p w14:paraId="59E61865" w14:textId="77777777" w:rsidR="00EF5FE6" w:rsidRPr="007C55C1" w:rsidRDefault="00EF5FE6" w:rsidP="007A49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8AD0E6" w14:textId="6EF8EE7F" w:rsidR="009919DA" w:rsidRPr="007C55C1" w:rsidRDefault="00D31085" w:rsidP="00D31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919DA" w:rsidRPr="007C55C1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019574DB" w14:textId="5D1E5EDC" w:rsidR="00D31085" w:rsidRDefault="00725464" w:rsidP="0072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31085">
        <w:rPr>
          <w:rFonts w:ascii="Times New Roman" w:hAnsi="Times New Roman" w:cs="Times New Roman"/>
          <w:sz w:val="24"/>
          <w:szCs w:val="24"/>
        </w:rPr>
        <w:t xml:space="preserve">Vilkaviškio miesto </w:t>
      </w:r>
      <w:r w:rsidR="009919DA" w:rsidRPr="007C55C1">
        <w:rPr>
          <w:rFonts w:ascii="Times New Roman" w:hAnsi="Times New Roman" w:cs="Times New Roman"/>
          <w:sz w:val="24"/>
          <w:szCs w:val="24"/>
        </w:rPr>
        <w:t xml:space="preserve">vietos veiklos </w:t>
      </w:r>
    </w:p>
    <w:p w14:paraId="4E7CCC6A" w14:textId="6178DDA4" w:rsidR="009919DA" w:rsidRPr="007C55C1" w:rsidRDefault="00D31085" w:rsidP="00D31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919DA" w:rsidRPr="007C55C1">
        <w:rPr>
          <w:rFonts w:ascii="Times New Roman" w:hAnsi="Times New Roman" w:cs="Times New Roman"/>
          <w:sz w:val="24"/>
          <w:szCs w:val="24"/>
        </w:rPr>
        <w:t xml:space="preserve">grupės visuotinio susirinkimo </w:t>
      </w:r>
    </w:p>
    <w:p w14:paraId="24BAD594" w14:textId="4642EB87" w:rsidR="009919DA" w:rsidRPr="0025138F" w:rsidRDefault="00D31085" w:rsidP="00D310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5138F">
        <w:rPr>
          <w:rFonts w:ascii="Times New Roman" w:hAnsi="Times New Roman" w:cs="Times New Roman"/>
          <w:sz w:val="24"/>
          <w:szCs w:val="24"/>
        </w:rPr>
        <w:t>202</w:t>
      </w:r>
      <w:r w:rsidR="00E83E41" w:rsidRPr="0025138F">
        <w:rPr>
          <w:rFonts w:ascii="Times New Roman" w:hAnsi="Times New Roman" w:cs="Times New Roman"/>
          <w:sz w:val="24"/>
          <w:szCs w:val="24"/>
        </w:rPr>
        <w:t>2</w:t>
      </w:r>
      <w:r w:rsidRPr="0025138F">
        <w:rPr>
          <w:rFonts w:ascii="Times New Roman" w:hAnsi="Times New Roman" w:cs="Times New Roman"/>
          <w:sz w:val="24"/>
          <w:szCs w:val="24"/>
        </w:rPr>
        <w:t xml:space="preserve"> </w:t>
      </w:r>
      <w:r w:rsidR="009919DA" w:rsidRPr="0025138F">
        <w:rPr>
          <w:rFonts w:ascii="Times New Roman" w:hAnsi="Times New Roman" w:cs="Times New Roman"/>
          <w:sz w:val="24"/>
          <w:szCs w:val="24"/>
        </w:rPr>
        <w:t xml:space="preserve">m. </w:t>
      </w:r>
      <w:r w:rsidRPr="0025138F">
        <w:rPr>
          <w:rFonts w:ascii="Times New Roman" w:hAnsi="Times New Roman" w:cs="Times New Roman"/>
          <w:sz w:val="24"/>
          <w:szCs w:val="24"/>
        </w:rPr>
        <w:t xml:space="preserve">kovo </w:t>
      </w:r>
      <w:r w:rsidR="000231D2">
        <w:rPr>
          <w:rFonts w:ascii="Times New Roman" w:hAnsi="Times New Roman" w:cs="Times New Roman"/>
          <w:sz w:val="24"/>
          <w:szCs w:val="24"/>
        </w:rPr>
        <w:t xml:space="preserve"> </w:t>
      </w:r>
      <w:r w:rsidR="00BF2DAB">
        <w:rPr>
          <w:rFonts w:ascii="Times New Roman" w:hAnsi="Times New Roman" w:cs="Times New Roman"/>
          <w:sz w:val="24"/>
          <w:szCs w:val="24"/>
        </w:rPr>
        <w:t>30</w:t>
      </w:r>
      <w:r w:rsidR="000231D2">
        <w:rPr>
          <w:rFonts w:ascii="Times New Roman" w:hAnsi="Times New Roman" w:cs="Times New Roman"/>
          <w:sz w:val="24"/>
          <w:szCs w:val="24"/>
        </w:rPr>
        <w:t xml:space="preserve">  </w:t>
      </w:r>
      <w:r w:rsidR="009919DA" w:rsidRPr="0025138F">
        <w:rPr>
          <w:rFonts w:ascii="Times New Roman" w:hAnsi="Times New Roman" w:cs="Times New Roman"/>
          <w:sz w:val="24"/>
          <w:szCs w:val="24"/>
        </w:rPr>
        <w:t xml:space="preserve">d. sprendimu Nr. </w:t>
      </w:r>
    </w:p>
    <w:p w14:paraId="6B42B6ED" w14:textId="77777777" w:rsidR="00EF5FE6" w:rsidRPr="007C55C1" w:rsidRDefault="00EF5FE6" w:rsidP="007A49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092F0" w14:textId="6E798702" w:rsidR="00DF17B0" w:rsidRPr="00D31085" w:rsidRDefault="00EB7BD1" w:rsidP="00FD1E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0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VILKAVIŠKIO MIESTO VIETOS VEIKLOS GRUPĖ </w:t>
      </w:r>
    </w:p>
    <w:p w14:paraId="212CC890" w14:textId="0A2C65D7" w:rsidR="00FD1E7B" w:rsidRPr="007C55C1" w:rsidRDefault="00FD1E7B" w:rsidP="00FD1E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5C1">
        <w:rPr>
          <w:rFonts w:ascii="Times New Roman" w:hAnsi="Times New Roman" w:cs="Times New Roman"/>
          <w:i/>
          <w:sz w:val="24"/>
          <w:szCs w:val="24"/>
        </w:rPr>
        <w:t>(</w:t>
      </w:r>
      <w:r w:rsidR="009919DA" w:rsidRPr="007C55C1">
        <w:rPr>
          <w:rFonts w:ascii="Times New Roman" w:hAnsi="Times New Roman" w:cs="Times New Roman"/>
          <w:i/>
          <w:sz w:val="24"/>
          <w:szCs w:val="24"/>
        </w:rPr>
        <w:t>miesto VVG pavadinimas</w:t>
      </w:r>
      <w:r w:rsidRPr="007C55C1">
        <w:rPr>
          <w:rFonts w:ascii="Times New Roman" w:hAnsi="Times New Roman" w:cs="Times New Roman"/>
          <w:i/>
          <w:sz w:val="24"/>
          <w:szCs w:val="24"/>
        </w:rPr>
        <w:t>)</w:t>
      </w:r>
    </w:p>
    <w:p w14:paraId="4E170943" w14:textId="77777777" w:rsidR="00A23746" w:rsidRPr="007C55C1" w:rsidRDefault="00A23746" w:rsidP="003C26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530C3" w14:textId="79E8A464" w:rsidR="00EB7BD1" w:rsidRPr="00EB7BD1" w:rsidRDefault="00EB7BD1" w:rsidP="00EB7BD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lt-LT"/>
        </w:rPr>
      </w:pPr>
      <w:r w:rsidRPr="00EB7BD1">
        <w:rPr>
          <w:rFonts w:ascii="Book Antiqua" w:eastAsia="Times New Roman" w:hAnsi="Book Antiqua" w:cs="Times New Roman"/>
          <w:b/>
          <w:sz w:val="24"/>
          <w:szCs w:val="24"/>
          <w:lang w:eastAsia="lt-LT"/>
        </w:rPr>
        <w:t>Vilkaviškio miesto</w:t>
      </w:r>
      <w:r>
        <w:rPr>
          <w:rFonts w:ascii="Book Antiqua" w:eastAsia="Times New Roman" w:hAnsi="Book Antiqua" w:cs="Times New Roman"/>
          <w:b/>
          <w:sz w:val="24"/>
          <w:szCs w:val="24"/>
          <w:lang w:eastAsia="lt-LT"/>
        </w:rPr>
        <w:t xml:space="preserve"> </w:t>
      </w:r>
      <w:r w:rsidRPr="00EB7BD1">
        <w:rPr>
          <w:rFonts w:ascii="Book Antiqua" w:eastAsia="Times New Roman" w:hAnsi="Book Antiqua" w:cs="Times New Roman"/>
          <w:b/>
          <w:sz w:val="24"/>
          <w:szCs w:val="24"/>
          <w:lang w:eastAsia="lt-LT"/>
        </w:rPr>
        <w:t xml:space="preserve">2016 – 2023 m. </w:t>
      </w:r>
      <w:r w:rsidR="00D31085">
        <w:rPr>
          <w:rFonts w:ascii="Book Antiqua" w:eastAsia="Times New Roman" w:hAnsi="Book Antiqua" w:cs="Times New Roman"/>
          <w:b/>
          <w:sz w:val="24"/>
          <w:szCs w:val="24"/>
          <w:lang w:eastAsia="lt-LT"/>
        </w:rPr>
        <w:t>p</w:t>
      </w:r>
      <w:r w:rsidRPr="00EB7BD1">
        <w:rPr>
          <w:rFonts w:ascii="Book Antiqua" w:eastAsia="Times New Roman" w:hAnsi="Book Antiqua" w:cs="Times New Roman"/>
          <w:b/>
          <w:sz w:val="24"/>
          <w:szCs w:val="24"/>
          <w:lang w:eastAsia="lt-LT"/>
        </w:rPr>
        <w:t>lėtros strategija</w:t>
      </w:r>
    </w:p>
    <w:p w14:paraId="3D1F2064" w14:textId="33C97C00" w:rsidR="009919DA" w:rsidRPr="007C55C1" w:rsidRDefault="009919DA" w:rsidP="003C2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5C1">
        <w:rPr>
          <w:rFonts w:ascii="Times New Roman" w:hAnsi="Times New Roman" w:cs="Times New Roman"/>
          <w:sz w:val="24"/>
          <w:szCs w:val="24"/>
        </w:rPr>
        <w:t>_______________________</w:t>
      </w:r>
      <w:r w:rsidR="003C2621" w:rsidRPr="007C55C1">
        <w:rPr>
          <w:rFonts w:ascii="Times New Roman" w:hAnsi="Times New Roman" w:cs="Times New Roman"/>
          <w:sz w:val="24"/>
          <w:szCs w:val="24"/>
        </w:rPr>
        <w:t>___</w:t>
      </w:r>
      <w:r w:rsidRPr="007C55C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14:paraId="113C3273" w14:textId="77777777" w:rsidR="000C7907" w:rsidRPr="007C55C1" w:rsidRDefault="000C7907" w:rsidP="009919DA">
      <w:pPr>
        <w:rPr>
          <w:rFonts w:ascii="Times New Roman" w:hAnsi="Times New Roman" w:cs="Times New Roman"/>
          <w:i/>
          <w:sz w:val="24"/>
          <w:szCs w:val="24"/>
        </w:rPr>
      </w:pPr>
      <w:r w:rsidRPr="007C55C1">
        <w:rPr>
          <w:rFonts w:ascii="Times New Roman" w:hAnsi="Times New Roman" w:cs="Times New Roman"/>
          <w:sz w:val="24"/>
          <w:szCs w:val="24"/>
        </w:rPr>
        <w:tab/>
      </w:r>
      <w:r w:rsidRPr="007C55C1">
        <w:rPr>
          <w:rFonts w:ascii="Times New Roman" w:hAnsi="Times New Roman" w:cs="Times New Roman"/>
          <w:sz w:val="24"/>
          <w:szCs w:val="24"/>
        </w:rPr>
        <w:tab/>
      </w:r>
      <w:r w:rsidR="003C2621" w:rsidRPr="007C55C1">
        <w:rPr>
          <w:rFonts w:ascii="Times New Roman" w:hAnsi="Times New Roman" w:cs="Times New Roman"/>
          <w:i/>
          <w:sz w:val="24"/>
          <w:szCs w:val="24"/>
        </w:rPr>
        <w:t>(vietos plėtros strategijos pavadinimas)</w:t>
      </w:r>
      <w:r w:rsidR="004748CF" w:rsidRPr="007C55C1">
        <w:rPr>
          <w:rFonts w:ascii="Times New Roman" w:hAnsi="Times New Roman" w:cs="Times New Roman"/>
          <w:i/>
          <w:sz w:val="24"/>
          <w:szCs w:val="24"/>
        </w:rPr>
        <w:tab/>
      </w:r>
    </w:p>
    <w:p w14:paraId="6DCD2733" w14:textId="4D6829A9" w:rsidR="00624322" w:rsidRPr="007C55C1" w:rsidRDefault="004748CF" w:rsidP="009919DA">
      <w:pPr>
        <w:rPr>
          <w:rFonts w:ascii="Times New Roman" w:hAnsi="Times New Roman" w:cs="Times New Roman"/>
          <w:sz w:val="24"/>
          <w:szCs w:val="24"/>
        </w:rPr>
      </w:pPr>
      <w:r w:rsidRPr="007C55C1">
        <w:rPr>
          <w:rFonts w:ascii="Times New Roman" w:hAnsi="Times New Roman" w:cs="Times New Roman"/>
          <w:sz w:val="24"/>
          <w:szCs w:val="24"/>
        </w:rPr>
        <w:tab/>
      </w:r>
      <w:r w:rsidRPr="007C55C1">
        <w:rPr>
          <w:rFonts w:ascii="Times New Roman" w:hAnsi="Times New Roman" w:cs="Times New Roman"/>
          <w:sz w:val="24"/>
          <w:szCs w:val="24"/>
        </w:rPr>
        <w:tab/>
      </w:r>
    </w:p>
    <w:p w14:paraId="7265C77C" w14:textId="160DA93A" w:rsidR="00DF17B0" w:rsidRPr="007C55C1" w:rsidRDefault="000C7907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9AB">
        <w:rPr>
          <w:rFonts w:ascii="Times New Roman" w:hAnsi="Times New Roman" w:cs="Times New Roman"/>
          <w:sz w:val="24"/>
          <w:szCs w:val="24"/>
          <w:u w:val="single"/>
        </w:rPr>
        <w:t>metinė</w:t>
      </w:r>
      <w:r w:rsidRPr="007C55C1">
        <w:rPr>
          <w:rFonts w:ascii="Times New Roman" w:hAnsi="Times New Roman" w:cs="Times New Roman"/>
          <w:sz w:val="24"/>
          <w:szCs w:val="24"/>
        </w:rPr>
        <w:t>/galutinė įgyvendinimo ataskaita</w:t>
      </w:r>
      <w:r w:rsidRPr="007C55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</w:t>
      </w:r>
      <w:r w:rsidR="00AC09AB" w:rsidRPr="00CF549F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052A1B" w:rsidRPr="00052A1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7106B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C09AB" w:rsidRPr="00CF54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C55C1">
        <w:rPr>
          <w:rFonts w:ascii="Times New Roman" w:eastAsia="Times New Roman" w:hAnsi="Times New Roman" w:cs="Times New Roman"/>
          <w:sz w:val="24"/>
          <w:szCs w:val="24"/>
          <w:lang w:eastAsia="lt-LT"/>
        </w:rPr>
        <w:t>metus</w:t>
      </w:r>
    </w:p>
    <w:p w14:paraId="136815AC" w14:textId="6CF78A9C" w:rsidR="00DF17B0" w:rsidRPr="007C55C1" w:rsidRDefault="000C7907" w:rsidP="000C79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C55C1">
        <w:rPr>
          <w:rFonts w:ascii="Times New Roman" w:hAnsi="Times New Roman" w:cs="Times New Roman"/>
          <w:sz w:val="24"/>
          <w:szCs w:val="24"/>
        </w:rPr>
        <w:tab/>
      </w:r>
    </w:p>
    <w:p w14:paraId="1B1435B6" w14:textId="77777777" w:rsidR="00DF17B0" w:rsidRPr="007C55C1" w:rsidRDefault="00DF17B0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5D52DE" w14:textId="3C6A50BF" w:rsidR="00624636" w:rsidRPr="007C55C1" w:rsidRDefault="00CF3AC3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55C1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EB7BD1" w:rsidRPr="007C55C1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E83E41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7C55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B14125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D31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83E41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D31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C55C1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6B8F462B" w14:textId="13CC28C9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83C299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CD65D6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C89F21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8D8D67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7BAC85D" w14:textId="77777777" w:rsidR="000C7907" w:rsidRPr="007C55C1" w:rsidRDefault="000C7907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A58CBF" w14:textId="77777777" w:rsidR="000C7907" w:rsidRPr="007C55C1" w:rsidRDefault="000C7907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68F25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5E5968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98B1E4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ED39C5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CDE80C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4BF804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0767B42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636999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D6C529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5680AC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932AF6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0B3204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8A8DDC" w14:textId="77777777" w:rsidR="00675101" w:rsidRPr="007C55C1" w:rsidRDefault="00675101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746575" w14:textId="77777777" w:rsidR="000C7907" w:rsidRPr="007C55C1" w:rsidRDefault="000C7907" w:rsidP="00C2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0C7907" w:rsidRPr="007C55C1" w:rsidSect="0001674F">
          <w:headerReference w:type="default" r:id="rId8"/>
          <w:headerReference w:type="first" r:id="rId9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0E931BE4" w14:textId="0EF5F994" w:rsidR="00C23D56" w:rsidRPr="007C55C1" w:rsidRDefault="00C23D56" w:rsidP="00C2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5C67D3" w14:textId="5507DE38" w:rsidR="004B5165" w:rsidRPr="007C55C1" w:rsidRDefault="004B5165" w:rsidP="004B5165">
      <w:pPr>
        <w:pStyle w:val="Sraopastraipa"/>
        <w:shd w:val="clear" w:color="auto" w:fill="FFFFFF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>1. INFORMACIJA APIE VIETOS PLĖTROS STRATEGIJOS ĮGYVENDINIMO PAŽANGĄ</w:t>
      </w:r>
    </w:p>
    <w:p w14:paraId="214DE1CD" w14:textId="45713E79" w:rsidR="004B5165" w:rsidRPr="007C55C1" w:rsidRDefault="004B5165" w:rsidP="004D4DF5">
      <w:pPr>
        <w:pStyle w:val="Sraopastraipa"/>
        <w:numPr>
          <w:ilvl w:val="1"/>
          <w:numId w:val="10"/>
        </w:numPr>
        <w:shd w:val="clear" w:color="auto" w:fill="FFFFFF"/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D56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Informacija apie vietos plėtros strategijos </w:t>
      </w:r>
      <w:r w:rsidR="00681ECD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(toliau – strategija) </w:t>
      </w:r>
      <w:r w:rsidR="008C14E4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veiksmų įgyvendinimą </w:t>
      </w:r>
      <w:r w:rsidR="00681ECD" w:rsidRPr="007C55C1">
        <w:rPr>
          <w:rFonts w:ascii="Times New Roman" w:hAnsi="Times New Roman" w:cs="Times New Roman"/>
          <w:b/>
          <w:bCs/>
          <w:sz w:val="24"/>
          <w:szCs w:val="24"/>
        </w:rPr>
        <w:t>nuo strategijos įgyvendinimo pradžios iki ataskaitinio laikotarpio pabaigos</w:t>
      </w:r>
      <w:r w:rsidR="00C23D56" w:rsidRPr="007C55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681ECD" w:rsidRPr="007C55C1" w14:paraId="002C9332" w14:textId="77777777" w:rsidTr="00774377">
        <w:tc>
          <w:tcPr>
            <w:tcW w:w="13993" w:type="dxa"/>
            <w:gridSpan w:val="7"/>
          </w:tcPr>
          <w:p w14:paraId="56E3E748" w14:textId="6690DB72" w:rsidR="00681ECD" w:rsidRPr="007C55C1" w:rsidRDefault="00681ECD" w:rsidP="00D31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C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Informacija apie </w:t>
            </w:r>
            <w:r w:rsidRPr="007C55C1">
              <w:rPr>
                <w:rFonts w:ascii="Times New Roman" w:hAnsi="Times New Roman" w:cs="Times New Roman"/>
                <w:b/>
                <w:bCs/>
              </w:rPr>
              <w:t>strategijoje veiksmui numatytos lėšų sumos panaudojimą</w:t>
            </w:r>
          </w:p>
        </w:tc>
      </w:tr>
      <w:tr w:rsidR="00681ECD" w:rsidRPr="007C55C1" w14:paraId="37F0214B" w14:textId="77777777" w:rsidTr="00681ECD">
        <w:tc>
          <w:tcPr>
            <w:tcW w:w="1999" w:type="dxa"/>
          </w:tcPr>
          <w:p w14:paraId="49179711" w14:textId="215EC0FE" w:rsidR="00681ECD" w:rsidRPr="00AC09AB" w:rsidRDefault="00681ECD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9AB">
              <w:rPr>
                <w:rFonts w:ascii="Times New Roman" w:hAnsi="Times New Roman" w:cs="Times New Roman"/>
                <w:b/>
                <w:bCs/>
              </w:rPr>
              <w:t xml:space="preserve">Strategijoje veiksmui numatyta </w:t>
            </w:r>
            <w:r w:rsidRPr="00AC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Sąjungos struktūrinių fondų ir Lietuvos Respublikos valstybės biudžeto lėšų (toliau -</w:t>
            </w:r>
            <w:r w:rsidRPr="00AC0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AC09AB">
              <w:rPr>
                <w:rFonts w:ascii="Times New Roman" w:hAnsi="Times New Roman" w:cs="Times New Roman"/>
                <w:b/>
                <w:bCs/>
              </w:rPr>
              <w:t>paramos lėšos) suma, Eur</w:t>
            </w:r>
          </w:p>
        </w:tc>
        <w:tc>
          <w:tcPr>
            <w:tcW w:w="1999" w:type="dxa"/>
          </w:tcPr>
          <w:p w14:paraId="721A40D9" w14:textId="315BC4BC" w:rsidR="00681ECD" w:rsidRPr="00AC09AB" w:rsidRDefault="00681ECD" w:rsidP="004D4D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9AB">
              <w:rPr>
                <w:rFonts w:ascii="Times New Roman" w:hAnsi="Times New Roman" w:cs="Times New Roman"/>
                <w:b/>
                <w:bCs/>
              </w:rPr>
              <w:t>Strategijoje veiksmui numatyta savivaldybės biudžeto lėšų, kitų viešųjų lėšų ir privačių lėšų (toliau - prisidėjimo lėšos) suma, Eur</w:t>
            </w:r>
          </w:p>
          <w:p w14:paraId="290B3FF8" w14:textId="296BDD29" w:rsidR="0050628D" w:rsidRPr="00AC09AB" w:rsidRDefault="0050628D" w:rsidP="004D4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999" w:type="dxa"/>
          </w:tcPr>
          <w:p w14:paraId="7660D84F" w14:textId="77777777" w:rsidR="00681ECD" w:rsidRPr="007C55C1" w:rsidRDefault="00681ECD" w:rsidP="004D4D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Įgyvendinamų vietos plėtros projektų (toliau – projektas) skaičius, vnt.</w:t>
            </w:r>
          </w:p>
          <w:p w14:paraId="2FA1D853" w14:textId="77777777" w:rsidR="00681ECD" w:rsidRPr="007C55C1" w:rsidRDefault="00681ECD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99" w:type="dxa"/>
          </w:tcPr>
          <w:p w14:paraId="3AD7188C" w14:textId="77777777" w:rsidR="00681ECD" w:rsidRPr="007C55C1" w:rsidRDefault="00681ECD" w:rsidP="004D4D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Baigtų projektų skaičius, vnt.</w:t>
            </w:r>
          </w:p>
          <w:p w14:paraId="6EF4A9B6" w14:textId="77777777" w:rsidR="00681ECD" w:rsidRPr="007C55C1" w:rsidRDefault="00681ECD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99" w:type="dxa"/>
          </w:tcPr>
          <w:p w14:paraId="62AECA44" w14:textId="77777777" w:rsidR="00681ECD" w:rsidRPr="007C55C1" w:rsidRDefault="00681ECD" w:rsidP="004D4D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Paramos lėšų suma, už kurią sudaryta projektų finansavimo sutarčių, Eur</w:t>
            </w:r>
          </w:p>
          <w:p w14:paraId="3B1FA8D9" w14:textId="77777777" w:rsidR="00681ECD" w:rsidRPr="007C55C1" w:rsidRDefault="00681ECD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99" w:type="dxa"/>
          </w:tcPr>
          <w:p w14:paraId="1FBEA418" w14:textId="77777777" w:rsidR="00681ECD" w:rsidRPr="007C55C1" w:rsidRDefault="00681ECD" w:rsidP="004D4D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Prisidėjimo lėšų suma, numatyta sudarytose projektų finansavimo sutartyse, Eur</w:t>
            </w:r>
          </w:p>
          <w:p w14:paraId="489D5EE1" w14:textId="77777777" w:rsidR="00681ECD" w:rsidRPr="007C55C1" w:rsidRDefault="00681ECD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99" w:type="dxa"/>
          </w:tcPr>
          <w:p w14:paraId="584DB39B" w14:textId="657D53A4" w:rsidR="00681ECD" w:rsidRPr="007C55C1" w:rsidRDefault="00681ECD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Panaudota paramos lėšų suma, Eur</w:t>
            </w:r>
          </w:p>
        </w:tc>
      </w:tr>
      <w:tr w:rsidR="0000268C" w:rsidRPr="007C55C1" w14:paraId="00945828" w14:textId="77777777" w:rsidTr="00B85DB7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633B9A1E" w14:textId="428BAE61" w:rsidR="0000268C" w:rsidRPr="008F5246" w:rsidRDefault="0000268C" w:rsidP="00C23D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5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Tikslas: </w:t>
            </w:r>
            <w:r w:rsidR="00D31085" w:rsidRPr="008F5246">
              <w:rPr>
                <w:rFonts w:ascii="Times New Roman" w:eastAsia="Calibri" w:hAnsi="Times New Roman" w:cs="Times New Roman"/>
                <w:b/>
                <w:bCs/>
              </w:rPr>
              <w:t>„Mažinti socialinę atskirtį Vilkaviškio mieste“</w:t>
            </w:r>
          </w:p>
        </w:tc>
      </w:tr>
      <w:tr w:rsidR="0000268C" w:rsidRPr="007C55C1" w14:paraId="1BA75287" w14:textId="77777777" w:rsidTr="00B85DB7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6C76910B" w14:textId="1B95BE1F" w:rsidR="0000268C" w:rsidRPr="008F5246" w:rsidRDefault="0000268C" w:rsidP="00C23D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5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Uždavinys: </w:t>
            </w:r>
            <w:r w:rsidR="000A7BBA" w:rsidRPr="008F52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„Efektyvinti nevyriausybinio sektoriaus teikiamą pagalbą socialinę atskirtį patiriantiems Vilkaviškio miesto gyventojams“</w:t>
            </w:r>
          </w:p>
        </w:tc>
      </w:tr>
      <w:tr w:rsidR="0000268C" w:rsidRPr="007C55C1" w14:paraId="606862D8" w14:textId="77777777" w:rsidTr="00B85DB7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5548AED7" w14:textId="2826A8EB" w:rsidR="0000268C" w:rsidRPr="008F5246" w:rsidRDefault="0000268C" w:rsidP="0000268C">
            <w:pPr>
              <w:pStyle w:val="Sraopastraipa"/>
              <w:ind w:lef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5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1.1.1. Veiksmas: </w:t>
            </w:r>
            <w:r w:rsidR="0050628D" w:rsidRPr="008F5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0A7BBA" w:rsidRPr="008F52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Maitinimo, skalbimo ir dušo paslaugų teikimo užtikrinimas socialinę atskirtį patiriantiems asmenims“</w:t>
            </w:r>
          </w:p>
        </w:tc>
      </w:tr>
      <w:tr w:rsidR="0000268C" w:rsidRPr="007C55C1" w14:paraId="73DEA382" w14:textId="77777777" w:rsidTr="008D1732">
        <w:tc>
          <w:tcPr>
            <w:tcW w:w="1999" w:type="dxa"/>
          </w:tcPr>
          <w:p w14:paraId="1BDB5646" w14:textId="77777777" w:rsidR="0050628D" w:rsidRPr="00E70683" w:rsidRDefault="0050628D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E551573" w14:textId="229727B7" w:rsidR="0000268C" w:rsidRPr="00E70683" w:rsidRDefault="0050628D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6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53 950,64</w:t>
            </w:r>
          </w:p>
        </w:tc>
        <w:tc>
          <w:tcPr>
            <w:tcW w:w="1999" w:type="dxa"/>
          </w:tcPr>
          <w:p w14:paraId="69F76900" w14:textId="77777777" w:rsidR="0000268C" w:rsidRPr="00E70683" w:rsidRDefault="0000268C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124933F" w14:textId="4CD315D3" w:rsidR="0050628D" w:rsidRPr="00E70683" w:rsidRDefault="0050628D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6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4 691,36</w:t>
            </w:r>
          </w:p>
        </w:tc>
        <w:tc>
          <w:tcPr>
            <w:tcW w:w="1999" w:type="dxa"/>
          </w:tcPr>
          <w:p w14:paraId="2178DD25" w14:textId="77777777" w:rsidR="008D1732" w:rsidRPr="00E70683" w:rsidRDefault="008D1732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331DA1D" w14:textId="0139A123" w:rsidR="0000268C" w:rsidRPr="00E70683" w:rsidRDefault="00052A1B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6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5CFE94FD" w14:textId="77777777" w:rsidR="008D1732" w:rsidRPr="00E70683" w:rsidRDefault="008D1732" w:rsidP="008D17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8958AF" w14:textId="367FB990" w:rsidR="0000268C" w:rsidRPr="00E70683" w:rsidRDefault="008D1732" w:rsidP="008D173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E7068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42BEC7BC" w14:textId="77777777" w:rsidR="008D1732" w:rsidRPr="00E70683" w:rsidRDefault="008D1732" w:rsidP="008D17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1C1CBA" w14:textId="052A7654" w:rsidR="0000268C" w:rsidRPr="00E70683" w:rsidRDefault="00052A1B" w:rsidP="008D173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E706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53 950,64</w:t>
            </w:r>
          </w:p>
        </w:tc>
        <w:tc>
          <w:tcPr>
            <w:tcW w:w="1999" w:type="dxa"/>
          </w:tcPr>
          <w:p w14:paraId="48AC87BC" w14:textId="77777777" w:rsidR="008D1732" w:rsidRPr="00E70683" w:rsidRDefault="008D1732" w:rsidP="008D17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86B54E" w14:textId="39F13061" w:rsidR="0000268C" w:rsidRPr="00E70683" w:rsidRDefault="00052A1B" w:rsidP="008D173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E706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B141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706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691,36</w:t>
            </w:r>
          </w:p>
        </w:tc>
        <w:tc>
          <w:tcPr>
            <w:tcW w:w="1999" w:type="dxa"/>
          </w:tcPr>
          <w:p w14:paraId="35971910" w14:textId="77777777" w:rsidR="008D1732" w:rsidRPr="00E70683" w:rsidRDefault="008D1732" w:rsidP="008D17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9E651D8" w14:textId="330AF83D" w:rsidR="0000268C" w:rsidRPr="00E70683" w:rsidRDefault="00395C0C" w:rsidP="008D173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395C0C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5C0C">
              <w:rPr>
                <w:rFonts w:ascii="Times New Roman" w:hAnsi="Times New Roman" w:cs="Times New Roman"/>
                <w:iCs/>
                <w:sz w:val="24"/>
                <w:szCs w:val="24"/>
              </w:rPr>
              <w:t>935</w:t>
            </w:r>
          </w:p>
        </w:tc>
      </w:tr>
      <w:tr w:rsidR="0000268C" w:rsidRPr="007C55C1" w14:paraId="637E3A14" w14:textId="77777777" w:rsidTr="00774377">
        <w:tc>
          <w:tcPr>
            <w:tcW w:w="13993" w:type="dxa"/>
            <w:gridSpan w:val="7"/>
          </w:tcPr>
          <w:p w14:paraId="2BBA36DC" w14:textId="272C1E37" w:rsidR="0000268C" w:rsidRDefault="0000268C" w:rsidP="000026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 apie 1.1.1 veiksmo įgyvendinimą:</w:t>
            </w:r>
          </w:p>
          <w:p w14:paraId="079114E1" w14:textId="77777777" w:rsidR="007106BC" w:rsidRPr="007106BC" w:rsidRDefault="007106BC" w:rsidP="0071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6115830"/>
          </w:p>
          <w:p w14:paraId="3B720156" w14:textId="33544C78" w:rsidR="007106BC" w:rsidRPr="007106BC" w:rsidRDefault="007106BC" w:rsidP="0071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BC">
              <w:rPr>
                <w:rFonts w:ascii="Times New Roman" w:hAnsi="Times New Roman" w:cs="Times New Roman"/>
                <w:sz w:val="24"/>
                <w:szCs w:val="24"/>
              </w:rPr>
              <w:t>Įgyvendinamas p</w:t>
            </w:r>
            <w:r w:rsidR="00052A1B" w:rsidRPr="007106BC">
              <w:rPr>
                <w:rFonts w:ascii="Times New Roman" w:hAnsi="Times New Roman" w:cs="Times New Roman"/>
                <w:sz w:val="24"/>
                <w:szCs w:val="24"/>
              </w:rPr>
              <w:t xml:space="preserve">rojektas </w:t>
            </w:r>
            <w:r w:rsidR="006E7BFF" w:rsidRPr="007106BC">
              <w:rPr>
                <w:rFonts w:ascii="Times New Roman" w:hAnsi="Times New Roman" w:cs="Times New Roman"/>
                <w:sz w:val="24"/>
                <w:szCs w:val="24"/>
              </w:rPr>
              <w:t xml:space="preserve">„Maitinimo, skalbimo ir dušo paslaugos socialinę atskirtį patiriantiems asmenims Vilkaviškio mieste“ Nr. </w:t>
            </w:r>
            <w:r w:rsidR="00052A1B" w:rsidRPr="007106BC">
              <w:rPr>
                <w:rFonts w:ascii="Times New Roman" w:hAnsi="Times New Roman" w:cs="Times New Roman"/>
                <w:sz w:val="24"/>
                <w:szCs w:val="24"/>
              </w:rPr>
              <w:t xml:space="preserve">08.6.1-ESFA-T-927-01-0300. Projekto vykdytojas - Vilkaviškio Švč. M. Marijos Apsilankymo parapija. </w:t>
            </w:r>
            <w:r w:rsidRPr="007106BC">
              <w:rPr>
                <w:rFonts w:ascii="Times New Roman" w:hAnsi="Times New Roman" w:cs="Times New Roman"/>
                <w:sz w:val="24"/>
                <w:szCs w:val="24"/>
              </w:rPr>
              <w:t xml:space="preserve">Ataskaitinio laikotarpio metu buvo vykdomos projekte numatytos paslaugos tikslinės grupės dalyviams. Ataskaitinio laikotarpio pabaigoje į projektą buvo įtraukta iš viso 55 dalyviai. Paramos lėšų projektų veiklų vykdymui panaudota 81,43 </w:t>
            </w:r>
            <w:r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%.</w:t>
            </w:r>
          </w:p>
          <w:p w14:paraId="13F6AD01" w14:textId="1FAA1C7B" w:rsidR="00395C0C" w:rsidRPr="007106BC" w:rsidRDefault="00395C0C" w:rsidP="0058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14:paraId="5855828D" w14:textId="38D4E194" w:rsidR="001F69F5" w:rsidRPr="006E7BFF" w:rsidRDefault="0091481D" w:rsidP="00052A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 projektų finansavimo suma sudaro – 53 950,64 Eur (100 proc.)</w:t>
            </w:r>
            <w:r w:rsid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00268C" w:rsidRPr="007C55C1" w14:paraId="279FDBBD" w14:textId="77777777" w:rsidTr="00B85DB7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4EEE50D5" w14:textId="42D3461C" w:rsidR="0000268C" w:rsidRPr="007C55C1" w:rsidRDefault="0000268C" w:rsidP="00002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1.1.2. Veiksmas: </w:t>
            </w:r>
            <w:r w:rsidR="0050628D" w:rsidRPr="008F5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„Savanoriškos pagalbos teikimas namuose socialinę atskirtį patiriantiems asmenims“</w:t>
            </w:r>
          </w:p>
        </w:tc>
      </w:tr>
      <w:tr w:rsidR="0000268C" w:rsidRPr="007C55C1" w14:paraId="3670237E" w14:textId="77777777" w:rsidTr="00681ECD">
        <w:tc>
          <w:tcPr>
            <w:tcW w:w="1999" w:type="dxa"/>
          </w:tcPr>
          <w:p w14:paraId="7AFEDDE3" w14:textId="77777777" w:rsidR="008D1732" w:rsidRDefault="008D1732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15DF770" w14:textId="77777777" w:rsidR="004D4DF5" w:rsidRDefault="004D4DF5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5ECED5B" w14:textId="53B070B4" w:rsidR="0000268C" w:rsidRPr="007C55C1" w:rsidRDefault="003F67BE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67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59 180,15</w:t>
            </w:r>
          </w:p>
        </w:tc>
        <w:tc>
          <w:tcPr>
            <w:tcW w:w="1999" w:type="dxa"/>
          </w:tcPr>
          <w:p w14:paraId="0E350F91" w14:textId="77777777" w:rsidR="008D1732" w:rsidRDefault="008D1732" w:rsidP="0050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60366D9" w14:textId="77777777" w:rsidR="0000268C" w:rsidRDefault="0000268C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D5AA16F" w14:textId="37C037FE" w:rsidR="004D4DF5" w:rsidRPr="007C55C1" w:rsidRDefault="003F67BE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67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F67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146,10  </w:t>
            </w:r>
          </w:p>
        </w:tc>
        <w:tc>
          <w:tcPr>
            <w:tcW w:w="1999" w:type="dxa"/>
          </w:tcPr>
          <w:p w14:paraId="1094A661" w14:textId="77777777" w:rsidR="008D1732" w:rsidRDefault="008D1732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5499F8E" w14:textId="77777777" w:rsidR="004D4DF5" w:rsidRDefault="004D4DF5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8F01650" w14:textId="582BD9A6" w:rsidR="0000268C" w:rsidRPr="007C55C1" w:rsidRDefault="008D1732" w:rsidP="008D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99" w:type="dxa"/>
          </w:tcPr>
          <w:p w14:paraId="086A986C" w14:textId="77777777" w:rsidR="0000268C" w:rsidRDefault="0000268C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494445B" w14:textId="77777777" w:rsidR="004D4DF5" w:rsidRDefault="004D4DF5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D94BF9F" w14:textId="770F432D" w:rsidR="004D4DF5" w:rsidRPr="004D4DF5" w:rsidRDefault="004D4DF5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99" w:type="dxa"/>
          </w:tcPr>
          <w:p w14:paraId="7882E8C3" w14:textId="77777777" w:rsidR="0000268C" w:rsidRPr="0094615C" w:rsidRDefault="0000268C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A94ED31" w14:textId="77777777" w:rsidR="004D4DF5" w:rsidRPr="0094615C" w:rsidRDefault="004D4DF5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E881851" w14:textId="7D81310A" w:rsidR="004D4DF5" w:rsidRPr="0094615C" w:rsidRDefault="009C4BCD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59 180,15 </w:t>
            </w:r>
          </w:p>
        </w:tc>
        <w:tc>
          <w:tcPr>
            <w:tcW w:w="1999" w:type="dxa"/>
          </w:tcPr>
          <w:p w14:paraId="6ADB58DA" w14:textId="77777777" w:rsidR="0000268C" w:rsidRPr="0094615C" w:rsidRDefault="0000268C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EEC6152" w14:textId="77777777" w:rsidR="004D4DF5" w:rsidRPr="0094615C" w:rsidRDefault="004D4DF5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619C84C" w14:textId="424D92BA" w:rsidR="004D4DF5" w:rsidRPr="0094615C" w:rsidRDefault="009C4BCD" w:rsidP="009C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5 146,10</w:t>
            </w:r>
          </w:p>
        </w:tc>
        <w:tc>
          <w:tcPr>
            <w:tcW w:w="1999" w:type="dxa"/>
          </w:tcPr>
          <w:p w14:paraId="083184CA" w14:textId="77777777" w:rsidR="0000268C" w:rsidRPr="0094615C" w:rsidRDefault="0000268C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3FFC4D1" w14:textId="77777777" w:rsidR="004D4DF5" w:rsidRPr="00395C0C" w:rsidRDefault="004D4DF5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25E287" w14:textId="6D6B4AF7" w:rsidR="004D4DF5" w:rsidRPr="0094615C" w:rsidRDefault="00696C1D" w:rsidP="0040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C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49 025,90 EUR</w:t>
            </w:r>
          </w:p>
        </w:tc>
      </w:tr>
      <w:tr w:rsidR="0000268C" w:rsidRPr="007C55C1" w14:paraId="2A9470FB" w14:textId="77777777" w:rsidTr="00774377">
        <w:tc>
          <w:tcPr>
            <w:tcW w:w="13993" w:type="dxa"/>
            <w:gridSpan w:val="7"/>
          </w:tcPr>
          <w:p w14:paraId="6E33DB5C" w14:textId="5BC2D330" w:rsidR="00E70683" w:rsidRDefault="0000268C" w:rsidP="000026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6115799"/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 apie 1.1.2 veiksmo įgyvendinimą:</w:t>
            </w:r>
          </w:p>
          <w:p w14:paraId="7A941830" w14:textId="77777777" w:rsidR="007106BC" w:rsidRPr="007106BC" w:rsidRDefault="007106BC" w:rsidP="00B85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96F3" w14:textId="0A5F6FB3" w:rsidR="00584373" w:rsidRPr="007106BC" w:rsidRDefault="007106BC" w:rsidP="00B85D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06BC">
              <w:rPr>
                <w:rFonts w:ascii="Times New Roman" w:hAnsi="Times New Roman" w:cs="Times New Roman"/>
                <w:sz w:val="24"/>
                <w:szCs w:val="24"/>
              </w:rPr>
              <w:t>Pagal veiksmą įgyvendinamas p</w:t>
            </w:r>
            <w:r w:rsidR="00B14125" w:rsidRPr="007106BC">
              <w:rPr>
                <w:rFonts w:ascii="Times New Roman" w:hAnsi="Times New Roman" w:cs="Times New Roman"/>
                <w:sz w:val="24"/>
                <w:szCs w:val="24"/>
              </w:rPr>
              <w:t xml:space="preserve">rojektas </w:t>
            </w:r>
            <w:r w:rsidR="006E7BFF" w:rsidRPr="007106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„Savanoriauk. Atjausk. Padėk.“ Nr. </w:t>
            </w:r>
            <w:r w:rsidR="009C4BCD" w:rsidRPr="007106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08.6.1-ESFA-T-927-01-0141</w:t>
            </w:r>
            <w:r w:rsidR="006E7BFF" w:rsidRPr="007106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C4BCD" w:rsidRPr="007106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Projekto vykdytojas - Vilkaviškio LIONS klubas. </w:t>
            </w:r>
            <w:r w:rsidR="00A53AD6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Ataskaitiniu laikotarpiu vykdyta savanoriška veikla teikiant pagalbą namuose</w:t>
            </w:r>
            <w:r w:rsidR="00474BCB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mokymai savanoriams, gerosios patirties vizitai; įsigyta įrangos (11 komplektų</w:t>
            </w:r>
            <w:r w:rsidR="00A53AD6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A</w:t>
            </w:r>
            <w:r w:rsidR="00696C1D" w:rsidRPr="007106BC">
              <w:rPr>
                <w:rFonts w:ascii="Times New Roman" w:hAnsi="Times New Roman" w:cs="Times New Roman"/>
                <w:sz w:val="24"/>
                <w:szCs w:val="24"/>
              </w:rPr>
              <w:t>taskaitinio laikotarpio pabaigoje į</w:t>
            </w:r>
            <w:r w:rsidR="00584373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projektą</w:t>
            </w:r>
            <w:r w:rsidR="00C25D69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iš viso</w:t>
            </w:r>
            <w:r w:rsidR="00584373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4BCB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buvo </w:t>
            </w:r>
            <w:r w:rsidR="00584373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įtraukta </w:t>
            </w:r>
            <w:r w:rsidR="00C25D69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  <w:r w:rsidR="00584373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dalyvia</w:t>
            </w:r>
            <w:bookmarkEnd w:id="1"/>
            <w:r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C25D69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27 savanoriai ir 39 </w:t>
            </w:r>
            <w:proofErr w:type="spellStart"/>
            <w:r w:rsidR="00C25D69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</w:t>
            </w:r>
            <w:proofErr w:type="spellEnd"/>
            <w:r w:rsidR="00C25D69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atskirtį patiriantys asmenys. </w:t>
            </w:r>
          </w:p>
          <w:p w14:paraId="14387668" w14:textId="77777777" w:rsidR="001213F2" w:rsidRPr="007106BC" w:rsidRDefault="001213F2" w:rsidP="009659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AED4C5" w14:textId="3A91F91E" w:rsidR="00696C1D" w:rsidRPr="007106BC" w:rsidRDefault="007106BC" w:rsidP="009659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06BC">
              <w:rPr>
                <w:rFonts w:ascii="Times New Roman" w:hAnsi="Times New Roman" w:cs="Times New Roman"/>
                <w:sz w:val="24"/>
                <w:szCs w:val="24"/>
              </w:rPr>
              <w:t>Paramos lėšų projektų veiklų vykdymui panaudota</w:t>
            </w:r>
            <w:r w:rsidR="0096599D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696C1D" w:rsidRPr="00710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66,12 % </w:t>
            </w:r>
          </w:p>
          <w:p w14:paraId="633CDFC9" w14:textId="77777777" w:rsidR="00474BCB" w:rsidRPr="00474BCB" w:rsidRDefault="00474BCB" w:rsidP="0096599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</w:p>
          <w:p w14:paraId="49B7C885" w14:textId="7AED5179" w:rsidR="0000268C" w:rsidRPr="00907F41" w:rsidRDefault="0091481D" w:rsidP="00B85D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0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 projektų finansavimo suma sudaro – 59 180,15 Eur (100 proc.)</w:t>
            </w:r>
          </w:p>
        </w:tc>
      </w:tr>
      <w:tr w:rsidR="0000268C" w:rsidRPr="007C55C1" w14:paraId="717858A9" w14:textId="77777777" w:rsidTr="00B85DB7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0510D2EC" w14:textId="7F595E49" w:rsidR="0000268C" w:rsidRPr="003E5A54" w:rsidRDefault="0000268C" w:rsidP="000026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E5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Uždavinys: </w:t>
            </w:r>
            <w:r w:rsidR="00031B48" w:rsidRPr="003E5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„Skatinti socialinę atskirtį patiriančių asmenų</w:t>
            </w:r>
            <w:r w:rsidR="006271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1B48" w:rsidRPr="003E5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dalyvavimą visuomeniniame gyvenime“</w:t>
            </w:r>
          </w:p>
        </w:tc>
      </w:tr>
      <w:tr w:rsidR="0000268C" w:rsidRPr="007C55C1" w14:paraId="73BD990A" w14:textId="77777777" w:rsidTr="00B85DB7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38C4DF77" w14:textId="79002A49" w:rsidR="0000268C" w:rsidRPr="003E5A54" w:rsidRDefault="0000268C" w:rsidP="000026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E5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1.2.1. Veiksmas: </w:t>
            </w:r>
            <w:r w:rsidR="00031B48" w:rsidRPr="003E5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031B48" w:rsidRPr="003E5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Užimtumo veiklų organizavimas </w:t>
            </w:r>
            <w:proofErr w:type="spellStart"/>
            <w:r w:rsidR="00031B48" w:rsidRPr="003E5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soc</w:t>
            </w:r>
            <w:proofErr w:type="spellEnd"/>
            <w:r w:rsidR="00031B48" w:rsidRPr="003E5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atskirtį patiriantiems asmenims“</w:t>
            </w:r>
          </w:p>
        </w:tc>
      </w:tr>
      <w:tr w:rsidR="0000268C" w:rsidRPr="007C55C1" w14:paraId="6572AF6A" w14:textId="77777777" w:rsidTr="00681ECD">
        <w:tc>
          <w:tcPr>
            <w:tcW w:w="1999" w:type="dxa"/>
          </w:tcPr>
          <w:p w14:paraId="5A85E95C" w14:textId="77777777" w:rsidR="0000268C" w:rsidRPr="003E5A54" w:rsidRDefault="0000268C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3CACE37" w14:textId="77777777" w:rsidR="004D4DF5" w:rsidRPr="003E5A54" w:rsidRDefault="004D4DF5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A80125" w14:textId="0B469380" w:rsidR="004D4DF5" w:rsidRPr="003E5A54" w:rsidRDefault="00E948C9" w:rsidP="0040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48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</w:t>
            </w:r>
            <w:r w:rsidR="003F67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948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164,3</w:t>
            </w:r>
            <w:r w:rsidR="006E7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4070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99" w:type="dxa"/>
          </w:tcPr>
          <w:p w14:paraId="11DE21A3" w14:textId="77777777" w:rsidR="0050628D" w:rsidRPr="003E5A54" w:rsidRDefault="0050628D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DB051EB" w14:textId="77777777" w:rsidR="0050628D" w:rsidRPr="003E5A54" w:rsidRDefault="0050628D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F409A92" w14:textId="1F1DF89F" w:rsidR="0050628D" w:rsidRPr="003E5A54" w:rsidRDefault="0094615C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17 597,33</w:t>
            </w:r>
          </w:p>
        </w:tc>
        <w:tc>
          <w:tcPr>
            <w:tcW w:w="1999" w:type="dxa"/>
          </w:tcPr>
          <w:p w14:paraId="466DE6F0" w14:textId="77777777" w:rsidR="0000268C" w:rsidRPr="003E5A54" w:rsidRDefault="0000268C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00E908" w14:textId="77777777" w:rsidR="004D4DF5" w:rsidRPr="003E5A54" w:rsidRDefault="004D4DF5" w:rsidP="004D4DF5">
            <w:pPr>
              <w:ind w:firstLine="129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C769A5F" w14:textId="3C9BEEBB" w:rsidR="004D4DF5" w:rsidRPr="003E5A54" w:rsidRDefault="0082164B" w:rsidP="004D4DF5">
            <w:pPr>
              <w:ind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6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99" w:type="dxa"/>
          </w:tcPr>
          <w:p w14:paraId="632E2B42" w14:textId="77777777" w:rsidR="0000268C" w:rsidRPr="003E5A54" w:rsidRDefault="0000268C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08F00A7" w14:textId="77777777" w:rsidR="004D4DF5" w:rsidRPr="003E5A54" w:rsidRDefault="004D4DF5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D0D055A" w14:textId="6918E05B" w:rsidR="004D4DF5" w:rsidRPr="003E5A54" w:rsidRDefault="004D4DF5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A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99" w:type="dxa"/>
          </w:tcPr>
          <w:p w14:paraId="6D94BDF9" w14:textId="77777777" w:rsidR="0000268C" w:rsidRPr="003E5A54" w:rsidRDefault="0000268C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BDEB0C5" w14:textId="77777777" w:rsidR="004D4DF5" w:rsidRPr="003E5A54" w:rsidRDefault="004D4DF5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7933B8B" w14:textId="7EA49720" w:rsidR="004D4DF5" w:rsidRPr="003E5A54" w:rsidRDefault="00E34B84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4B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</w:t>
            </w:r>
            <w:r w:rsidR="003F67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34B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164,3</w:t>
            </w:r>
            <w:r w:rsidR="006E7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99" w:type="dxa"/>
          </w:tcPr>
          <w:p w14:paraId="727DAD79" w14:textId="77777777" w:rsidR="0000268C" w:rsidRPr="003E5A54" w:rsidRDefault="0000268C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3F10FC8" w14:textId="77777777" w:rsidR="004D4DF5" w:rsidRPr="003E5A54" w:rsidRDefault="004D4DF5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66001EA" w14:textId="34F8A4DD" w:rsidR="004D4DF5" w:rsidRPr="003E5A54" w:rsidRDefault="000E49A2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4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17 597,33</w:t>
            </w:r>
          </w:p>
        </w:tc>
        <w:tc>
          <w:tcPr>
            <w:tcW w:w="1999" w:type="dxa"/>
          </w:tcPr>
          <w:p w14:paraId="50E06405" w14:textId="77777777" w:rsidR="0000268C" w:rsidRPr="003E5A54" w:rsidRDefault="0000268C" w:rsidP="00C2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A36930C" w14:textId="77777777" w:rsidR="004D4DF5" w:rsidRPr="003E5A54" w:rsidRDefault="004D4DF5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D1A0232" w14:textId="399922EC" w:rsidR="00DA67DD" w:rsidRPr="00395C0C" w:rsidRDefault="00395C0C" w:rsidP="00D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C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138 217,36</w:t>
            </w:r>
          </w:p>
          <w:p w14:paraId="1C362D40" w14:textId="2C264EE2" w:rsidR="004D4DF5" w:rsidRPr="003E5A54" w:rsidRDefault="004D4DF5" w:rsidP="004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86E26" w:rsidRPr="007C55C1" w14:paraId="667408A1" w14:textId="77777777" w:rsidTr="00774377">
        <w:tc>
          <w:tcPr>
            <w:tcW w:w="13993" w:type="dxa"/>
            <w:gridSpan w:val="7"/>
          </w:tcPr>
          <w:p w14:paraId="5368E30B" w14:textId="4C9363CA" w:rsidR="00486E26" w:rsidRPr="00DB6107" w:rsidRDefault="00486E26" w:rsidP="00486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 apie 1.2</w:t>
            </w:r>
            <w:r w:rsidR="006271D6" w:rsidRPr="00DB6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  <w:r w:rsidRPr="00DB6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veiksmo įgyvendinimą:</w:t>
            </w:r>
          </w:p>
          <w:p w14:paraId="4D682A74" w14:textId="77777777" w:rsidR="001E6C1E" w:rsidRPr="00DB6107" w:rsidRDefault="001E6C1E" w:rsidP="00486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55827A" w14:textId="1CBB007F" w:rsidR="00641991" w:rsidRPr="00DB6107" w:rsidRDefault="00A77117" w:rsidP="00486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strategijos 1.2.1. veiksmą įgyvendinami 6 projektai, kurių metu vykdomos veiklos socialinę atskirtį patiriantiems asmenims</w:t>
            </w:r>
            <w:r w:rsidR="007106BC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14:paraId="4D0EC56D" w14:textId="77777777" w:rsidR="007106BC" w:rsidRPr="00DB6107" w:rsidRDefault="007106BC" w:rsidP="007106BC">
            <w:p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1F797BD" w14:textId="607E74B7" w:rsidR="006271D6" w:rsidRPr="00DB6107" w:rsidRDefault="004C4AD7" w:rsidP="007106BC">
            <w:pPr>
              <w:pStyle w:val="Sraopastraipa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„Užimtumo veiklų organizavimas socialinę atskirtį patiriantiems Vilkaviškio miesto gyventojams“ Nr. 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6.1-ESFA-T-927-01-0288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271D6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vykdytojas - 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6271D6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sociacija „Keisk požiūrį“. </w:t>
            </w:r>
            <w:r w:rsidR="0079151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Ataskaitiniu laikotarpiu vyko sociokultūrinių veiklų organizavimas neįgaliesiems ir jų šeimos nariams: stovyklos neįgaliesiems ir jų artimiesiems, išvykų neįgaliesiems organizavimas. </w:t>
            </w:r>
            <w:r w:rsidR="00B14125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projektą įtraukta </w:t>
            </w:r>
            <w:r w:rsidR="0079151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dalyvi</w:t>
            </w:r>
            <w:r w:rsidR="0079151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E2FA7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E6C1E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Paramos lėšų projektų veiklų vykdymui panaudota </w:t>
            </w:r>
            <w:r w:rsidR="00791511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58,03 %</w:t>
            </w:r>
            <w:r w:rsidR="00EC442F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28AD275" w14:textId="77777777" w:rsidR="007106BC" w:rsidRPr="00DB6107" w:rsidRDefault="007106BC" w:rsidP="007106BC">
            <w:pPr>
              <w:pStyle w:val="Sraopastraipa"/>
              <w:tabs>
                <w:tab w:val="left" w:pos="38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4A53B0E" w14:textId="7A7A8347" w:rsidR="00641991" w:rsidRPr="00DB6107" w:rsidRDefault="004C4AD7" w:rsidP="007106BC">
            <w:pPr>
              <w:pStyle w:val="Sraopastraipa"/>
              <w:numPr>
                <w:ilvl w:val="0"/>
                <w:numId w:val="27"/>
              </w:numPr>
              <w:tabs>
                <w:tab w:val="left" w:pos="380"/>
                <w:tab w:val="left" w:pos="45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" w:name="_Hlk66116116"/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„Pasauliui mes vis dar reikalingi“ Nr. 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08.6.1-ESFA-T-927-01-0296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vykdytojas -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trečiojo amžiaus universitetas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F5C65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Ataskaitiniu laikotarpiu vyko projektinės veiklos: </w:t>
            </w:r>
            <w:proofErr w:type="spellStart"/>
            <w:r w:rsidR="005F5C65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protmūšis</w:t>
            </w:r>
            <w:proofErr w:type="spellEnd"/>
            <w:r w:rsidR="005F5C65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sporto šventė, edukacinės išvykos ir mokymai tikslinės grupės dalyviams, medžių sodinimo akcija. 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projektą įtraukta </w:t>
            </w:r>
            <w:r w:rsidR="00DA67DD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343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dalyviai.</w:t>
            </w:r>
            <w:r w:rsidR="002E2FA7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E6C1E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Paramos lėšų projektų veiklų vykdymui panaudota</w:t>
            </w:r>
            <w:r w:rsidR="00DA67DD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- 59,70 %</w:t>
            </w:r>
          </w:p>
          <w:p w14:paraId="3E675E8E" w14:textId="77777777" w:rsidR="007106BC" w:rsidRPr="00DB6107" w:rsidRDefault="007106BC" w:rsidP="007106BC">
            <w:pPr>
              <w:pStyle w:val="Sraopastraipa"/>
              <w:tabs>
                <w:tab w:val="left" w:pos="3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bookmarkEnd w:id="2"/>
          <w:p w14:paraId="5E272C02" w14:textId="649AD5B1" w:rsidR="006E403A" w:rsidRPr="00DB6107" w:rsidRDefault="004C4AD7" w:rsidP="007106BC">
            <w:pPr>
              <w:pStyle w:val="Sraopastraipa"/>
              <w:numPr>
                <w:ilvl w:val="0"/>
                <w:numId w:val="27"/>
              </w:numPr>
              <w:tabs>
                <w:tab w:val="left" w:pos="380"/>
                <w:tab w:val="left" w:pos="610"/>
                <w:tab w:val="left" w:pos="8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„Aktyvus ir sportuojantis Vilkaviškio senjoras“ Nr. 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08.6.1-ESFA-T-927-01-0258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vykdytojas - 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šokio studija „Šokantys bateliai“. </w:t>
            </w:r>
            <w:r w:rsidR="00F83A9E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Ataskaitiniu laikotarpiu vyko funkciniai ir aktyvaus judėjimo užsiėmimai</w:t>
            </w:r>
            <w:r w:rsidR="00A77117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106BC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tačiau </w:t>
            </w:r>
            <w:r w:rsidR="00A77117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veiklas sėkmingai vykdyti trukdė </w:t>
            </w:r>
            <w:proofErr w:type="spellStart"/>
            <w:r w:rsidR="00A77117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pandeminė</w:t>
            </w:r>
            <w:proofErr w:type="spellEnd"/>
            <w:r w:rsidR="00A77117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situacija.</w:t>
            </w:r>
            <w:r w:rsidR="00F83A9E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36C58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Ataskaitinio laikotarpio pabaigoje į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projektą</w:t>
            </w:r>
            <w:r w:rsidR="00636C58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buvo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įtraukta</w:t>
            </w:r>
            <w:r w:rsidR="00636C58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83A9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dalyvi</w:t>
            </w:r>
            <w:r w:rsidR="00636C58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A77117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77117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Paramos lėšų projektų veiklų vykdymui panaudota </w:t>
            </w:r>
            <w:r w:rsidR="0096599D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36,53 % </w:t>
            </w:r>
          </w:p>
          <w:p w14:paraId="66C60338" w14:textId="6B47F649" w:rsidR="006E403A" w:rsidRPr="00DB6107" w:rsidRDefault="004C4AD7" w:rsidP="007106BC">
            <w:pPr>
              <w:pStyle w:val="Sraopastraipa"/>
              <w:numPr>
                <w:ilvl w:val="0"/>
                <w:numId w:val="27"/>
              </w:numPr>
              <w:tabs>
                <w:tab w:val="left" w:pos="380"/>
                <w:tab w:val="left" w:pos="5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„Senyvo amžiaus žmonių užimtumo didinimas“ Nr. </w:t>
            </w:r>
            <w:r w:rsidR="00641991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08.6.1-ESFA-T-927-01-0265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vykdytojas -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šokio studija „Šokantys bateliai“. </w:t>
            </w:r>
            <w:r w:rsidR="00F83A9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Ataskaitiniu laikotarpiu</w:t>
            </w:r>
            <w:r w:rsidR="00A77117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projekto vykdytojo įkurtame „Senjorų užimtumo centre“ </w:t>
            </w:r>
            <w:r w:rsidR="00F83A9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vykdytos</w:t>
            </w:r>
            <w:r w:rsidR="00A77117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83A9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senjorų dienos užimtumo veiklo</w:t>
            </w:r>
            <w:r w:rsidR="00D22ED0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F83A9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D22ED0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F83A9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ankštos senjorams be</w:t>
            </w:r>
            <w:r w:rsidR="00D22ED0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F83A9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77117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meninės, edukacinės veiklos</w:t>
            </w:r>
            <w:r w:rsidR="00D22ED0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83A9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projektą įtraukta </w:t>
            </w:r>
            <w:r w:rsidR="00F83A9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dalyviai.</w:t>
            </w:r>
            <w:r w:rsidR="00E66F42" w:rsidRPr="00DB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117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Paramos lėšų projektų veiklų vykdymui panaudota </w:t>
            </w:r>
            <w:r w:rsidR="00F83A9E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47,73 %</w:t>
            </w:r>
          </w:p>
          <w:p w14:paraId="0E0F9317" w14:textId="77777777" w:rsidR="00636C58" w:rsidRPr="00DB6107" w:rsidRDefault="00636C58" w:rsidP="00636C58">
            <w:pPr>
              <w:pStyle w:val="Sraopastraipa"/>
              <w:tabs>
                <w:tab w:val="left" w:pos="380"/>
                <w:tab w:val="left" w:pos="59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FBDDA11" w14:textId="008F86F9" w:rsidR="006E403A" w:rsidRPr="00DB6107" w:rsidRDefault="004C4AD7" w:rsidP="007106BC">
            <w:pPr>
              <w:pStyle w:val="Sraopastraipa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„Aktyvūs senjorai kuria pilietišką visuomenę“ Nr. </w:t>
            </w:r>
            <w:r w:rsidR="006E403A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08.6.1-ESFA-T-927-01-0287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6E7BFF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vykdytojas -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E403A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Vilkaviškio rajono pagyvenusių žmonių klubas 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6E403A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Rudenėlis</w:t>
            </w:r>
            <w:r w:rsidR="00E7068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“.</w:t>
            </w:r>
            <w:r w:rsidR="006E403A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A67DD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Ataskaitiniu laikotarpiu </w:t>
            </w:r>
            <w:r w:rsidR="00D22ED0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buvo vykdomos </w:t>
            </w:r>
            <w:r w:rsidR="00DA67DD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edukacinės ir kultūrinės veiklos tikslinės grupės dalyviams</w:t>
            </w:r>
            <w:r w:rsidR="003F5F0A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E403A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B63E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Įsigytas akordeonas</w:t>
            </w:r>
            <w:r w:rsidR="00636C58" w:rsidRPr="00DB6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6C58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vnt. 1433 </w:t>
            </w:r>
            <w:proofErr w:type="spellStart"/>
            <w:r w:rsidR="00636C58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636C58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6B63E3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636C58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Veiklos vykdomos sėkmingai, tačiau teko keisti vieno iš numatytų užsiėmimų vietą bei tikslą, nes buvo numatyti skaitymo užsiėmimai Vilkaviškio ligoninėje gulintiems socialinę atskirtį patiriantiems asmenims. Tačiau dėl </w:t>
            </w:r>
            <w:proofErr w:type="spellStart"/>
            <w:r w:rsidR="00636C58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Covid</w:t>
            </w:r>
            <w:proofErr w:type="spellEnd"/>
            <w:r w:rsidR="00636C58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situacijos į ligoninę veiklų dalyviai neįleidžiami, todėl šie užsiėmimai šiek tiek pakeisti ir vykdomi ne ligoninėje. </w:t>
            </w:r>
            <w:r w:rsidR="00636C58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projektą įtraukti 93 dalyviai. </w:t>
            </w:r>
            <w:r w:rsidR="00636C58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Paramos lėšų projektų veiklų vykdymui panaudota 75,36</w:t>
            </w:r>
            <w:r w:rsidR="00DB6107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%.</w:t>
            </w:r>
          </w:p>
          <w:p w14:paraId="2F3F2C2C" w14:textId="77777777" w:rsidR="00A24331" w:rsidRPr="00DB6107" w:rsidRDefault="00A24331" w:rsidP="007106BC">
            <w:p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CEBDA8A" w14:textId="358A3AF8" w:rsidR="0094615C" w:rsidRPr="00DB6107" w:rsidRDefault="00791511" w:rsidP="007106BC">
            <w:pPr>
              <w:pStyle w:val="Sraopastraipa"/>
              <w:numPr>
                <w:ilvl w:val="0"/>
                <w:numId w:val="27"/>
              </w:numPr>
              <w:tabs>
                <w:tab w:val="left" w:pos="380"/>
                <w:tab w:val="left" w:pos="7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</w:t>
            </w:r>
            <w:r w:rsidR="0004471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2164B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„Keisk požiūrį -</w:t>
            </w:r>
            <w:r w:rsidR="0004471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2164B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keisk ateitį</w:t>
            </w:r>
            <w:r w:rsidR="0004471E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r w:rsidR="005F5C65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Nr. </w:t>
            </w:r>
            <w:r w:rsidR="005F5C65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08.6.1-ESFA-T-927-01-0501. </w:t>
            </w:r>
            <w:r w:rsidR="005F5C65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vykdytojas -</w:t>
            </w:r>
            <w:r w:rsidR="0082164B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asociacija „Keisk požiūrį“. </w:t>
            </w:r>
            <w:r w:rsidR="005F5C65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Ataskaitiniu laikotarpiu vykdytos projekto veiklos – išvykos ir stovyklos socialinę atskirtį patiriantiems vaikams. Įsigytas kompiuteris ir fotoaparatas. Į projektą įtraukt</w:t>
            </w:r>
            <w:r w:rsidR="00A77117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5F5C65" w:rsidRPr="00DB61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95 dalyviai. </w:t>
            </w:r>
            <w:r w:rsidR="00A77117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Paramos lėšų projektų veiklų vykdymui panaudota </w:t>
            </w:r>
            <w:r w:rsidR="005F5C65" w:rsidRPr="00DB6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48,09 %</w:t>
            </w:r>
          </w:p>
          <w:p w14:paraId="46E3BCC0" w14:textId="77777777" w:rsidR="005F5C65" w:rsidRPr="00DB6107" w:rsidRDefault="005F5C65" w:rsidP="0004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80FDCDD" w14:textId="21837E5C" w:rsidR="001F69F5" w:rsidRPr="00DB6107" w:rsidRDefault="003E5A54" w:rsidP="00486E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Bendra </w:t>
            </w:r>
            <w:r w:rsidR="0091481D" w:rsidRPr="00D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</w:t>
            </w:r>
            <w:r w:rsidR="001E6C1E" w:rsidRPr="00D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ams skirta</w:t>
            </w:r>
            <w:r w:rsidR="0091481D" w:rsidRPr="00D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finansavimo </w:t>
            </w:r>
            <w:r w:rsidRPr="00D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suma sudaro – </w:t>
            </w:r>
            <w:r w:rsidR="00C4791B" w:rsidRPr="00D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193 164</w:t>
            </w:r>
            <w:r w:rsidRPr="00D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,30 Eur</w:t>
            </w:r>
            <w:r w:rsidR="003F67BE" w:rsidRPr="00D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(100 proc.)</w:t>
            </w:r>
          </w:p>
          <w:p w14:paraId="51D15343" w14:textId="7B611FDA" w:rsidR="00696C1D" w:rsidRPr="00DB6107" w:rsidRDefault="00696C1D" w:rsidP="00486E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86E26" w:rsidRPr="007C55C1" w14:paraId="3D1CE02A" w14:textId="77777777" w:rsidTr="00E27571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5760F17B" w14:textId="178F7A4A" w:rsidR="00486E26" w:rsidRPr="00E27571" w:rsidRDefault="00486E26" w:rsidP="00486E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Tikslas: </w:t>
            </w:r>
            <w:r w:rsidRPr="00E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„Skatinti verslumą ir didinti galimybes jaunimo ir  neaktyvių gyventojų užimtumui“</w:t>
            </w:r>
          </w:p>
        </w:tc>
      </w:tr>
      <w:tr w:rsidR="00486E26" w:rsidRPr="007C55C1" w14:paraId="61EE51BC" w14:textId="77777777" w:rsidTr="00E27571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761D6D12" w14:textId="4028C7D0" w:rsidR="00486E26" w:rsidRPr="00E27571" w:rsidRDefault="00486E26" w:rsidP="00486E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Uždavinys: </w:t>
            </w:r>
            <w:r w:rsidRPr="00E2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„Didinti neaktyvių darbingų gyventojų integraciją į darbo rinką, įskaitant bendradarbiavimą su Marijampolės miesto VVG ir Kalvarijos miesto VVG“</w:t>
            </w:r>
          </w:p>
        </w:tc>
      </w:tr>
      <w:tr w:rsidR="00486E26" w:rsidRPr="007C55C1" w14:paraId="5288AFC5" w14:textId="77777777" w:rsidTr="008F5246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4A69A917" w14:textId="3718827C" w:rsidR="00486E26" w:rsidRPr="007C55C1" w:rsidRDefault="00486E26" w:rsidP="00486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  <w:r w:rsidR="0069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Veiksmas: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„Pagalba neaktyviems darbingiems gyventojams integruotis į darbo rinką suteikiant jiems naujus profesinius ir kitus reikalingus įgūdžius“</w:t>
            </w:r>
          </w:p>
        </w:tc>
      </w:tr>
      <w:tr w:rsidR="00A61DFE" w:rsidRPr="007C55C1" w14:paraId="5E97BE8B" w14:textId="77777777" w:rsidTr="00681ECD">
        <w:tc>
          <w:tcPr>
            <w:tcW w:w="1999" w:type="dxa"/>
          </w:tcPr>
          <w:p w14:paraId="13AF0FEA" w14:textId="0D181B89" w:rsidR="00A61DFE" w:rsidRPr="007C55C1" w:rsidRDefault="00A61DFE" w:rsidP="00A61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10 304,00</w:t>
            </w:r>
          </w:p>
        </w:tc>
        <w:tc>
          <w:tcPr>
            <w:tcW w:w="1999" w:type="dxa"/>
          </w:tcPr>
          <w:p w14:paraId="3E024C3D" w14:textId="4804C865" w:rsidR="00A61DFE" w:rsidRPr="007C55C1" w:rsidRDefault="00A61DFE" w:rsidP="00A61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896,00</w:t>
            </w:r>
          </w:p>
        </w:tc>
        <w:tc>
          <w:tcPr>
            <w:tcW w:w="1999" w:type="dxa"/>
          </w:tcPr>
          <w:p w14:paraId="79339DE4" w14:textId="19996335" w:rsidR="00A61DFE" w:rsidRPr="007C55C1" w:rsidRDefault="00A61DFE" w:rsidP="00A61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99" w:type="dxa"/>
          </w:tcPr>
          <w:p w14:paraId="4C3D3CF2" w14:textId="69D187E9" w:rsidR="00A61DFE" w:rsidRPr="007C55C1" w:rsidRDefault="00A61DFE" w:rsidP="00A61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99" w:type="dxa"/>
          </w:tcPr>
          <w:p w14:paraId="6457F956" w14:textId="278E0F4D" w:rsidR="00A61DFE" w:rsidRPr="007C55C1" w:rsidRDefault="00A61DFE" w:rsidP="00A61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10 304,00</w:t>
            </w:r>
          </w:p>
        </w:tc>
        <w:tc>
          <w:tcPr>
            <w:tcW w:w="1999" w:type="dxa"/>
          </w:tcPr>
          <w:p w14:paraId="1E0547E3" w14:textId="2E9C662C" w:rsidR="00A61DFE" w:rsidRPr="007C55C1" w:rsidRDefault="00A61DFE" w:rsidP="00A61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896,00</w:t>
            </w:r>
          </w:p>
        </w:tc>
        <w:tc>
          <w:tcPr>
            <w:tcW w:w="1999" w:type="dxa"/>
          </w:tcPr>
          <w:p w14:paraId="4BA39BAB" w14:textId="748C7B2B" w:rsidR="00A61DFE" w:rsidRPr="007C55C1" w:rsidRDefault="00AD3FC7" w:rsidP="00A61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969,68</w:t>
            </w:r>
          </w:p>
        </w:tc>
      </w:tr>
      <w:tr w:rsidR="00486E26" w:rsidRPr="007C55C1" w14:paraId="2715070D" w14:textId="77777777" w:rsidTr="00774377">
        <w:tc>
          <w:tcPr>
            <w:tcW w:w="13993" w:type="dxa"/>
            <w:gridSpan w:val="7"/>
          </w:tcPr>
          <w:p w14:paraId="032531BC" w14:textId="77F7E034" w:rsidR="00486E26" w:rsidRDefault="00486E26" w:rsidP="00486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 apie 2.1.</w:t>
            </w:r>
            <w:r w:rsidR="0069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veiksmo įgyvendinimą:</w:t>
            </w:r>
          </w:p>
          <w:p w14:paraId="3D7CFFF1" w14:textId="77777777" w:rsidR="0094615C" w:rsidRPr="007C55C1" w:rsidRDefault="0094615C" w:rsidP="00486E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9071CA" w14:textId="37CD4F10" w:rsidR="00AD3FC7" w:rsidRDefault="00AD3FC7" w:rsidP="006B7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Veiksmui įgyvendinami 2 projektai:</w:t>
            </w:r>
          </w:p>
          <w:p w14:paraId="3CE51E46" w14:textId="77777777" w:rsidR="00AD3FC7" w:rsidRDefault="00AD3FC7" w:rsidP="006B7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7A21250" w14:textId="6C6A1644" w:rsidR="006B7F3F" w:rsidRPr="00AD3FC7" w:rsidRDefault="006B7F3F" w:rsidP="006B7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</w:t>
            </w:r>
            <w:r w:rsidR="002C2370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07F41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„Nuteistųjų socialinės atskirties mažinimas, siekiant pagerinti jų integracijos į darbo rinką galimybes, Vilkaviškio mieste“ Nr. </w:t>
            </w:r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08.6.1-ESFA-T-927-01-0544</w:t>
            </w:r>
            <w:r w:rsidR="002C2370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Projekto vykdytojas – Vilkaviškio miesto vietos veiklos grupė. </w:t>
            </w:r>
            <w:r w:rsidR="00DB6107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Ataskaitinio laikotarpio metu buvo vykdoma </w:t>
            </w:r>
            <w:r w:rsidR="00AD3FC7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</w:t>
            </w:r>
            <w:r w:rsid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DB6107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veikla - individualių konsultacijų teikimas nuteistiesiems </w:t>
            </w:r>
            <w:r w:rsidR="002C2370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Ataskaitinio laikotarpio pabaigoje į projektą buvo įtraukti </w:t>
            </w:r>
            <w:r w:rsidR="00DB6107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2C2370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dalyvi</w:t>
            </w:r>
            <w:r w:rsidR="00DB6107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2C2370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DB6107" w:rsidRPr="00AD3F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Paramos lėšų projektų veiklų vykdymui panaudota 16,84 %</w:t>
            </w:r>
            <w:r w:rsidR="00AD3FC7" w:rsidRPr="00AD3F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46897CE" w14:textId="77777777" w:rsidR="00E83E41" w:rsidRPr="00E83E41" w:rsidRDefault="00E83E41" w:rsidP="006B7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612D16F1" w14:textId="163987DB" w:rsidR="00486E26" w:rsidRDefault="00716814" w:rsidP="006B7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</w:t>
            </w:r>
            <w:r w:rsidR="002C2370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07F41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„Profesinių įgūdžių suteikimas darbo vietoje Vilkaviškio miesto jaunimui“ Nr. </w:t>
            </w:r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08.6.1-ESFA-T-927-01-0537</w:t>
            </w:r>
            <w:r w:rsidR="002C2370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C2370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vykdytojas – Vilkaviškio miesto vietos veiklos grupė. </w:t>
            </w:r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2C2370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projekto veiklos nevykdytos dėl </w:t>
            </w:r>
            <w:proofErr w:type="spellStart"/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pandeminės</w:t>
            </w:r>
            <w:proofErr w:type="spellEnd"/>
            <w:r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situacijos šalyje</w:t>
            </w:r>
            <w:r w:rsidR="002C2370" w:rsidRPr="00AD3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nesurinkto pakankamo skaičiaus tikslinės grupės dalyvių.</w:t>
            </w:r>
          </w:p>
          <w:p w14:paraId="0DCBADF3" w14:textId="59DCED29" w:rsidR="00E66F42" w:rsidRDefault="00E66F42" w:rsidP="006B7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88CA7FA" w14:textId="2D954621" w:rsidR="00716814" w:rsidRPr="006E7BFF" w:rsidRDefault="00E66F42" w:rsidP="006B7F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Bendra </w:t>
            </w:r>
            <w:r w:rsidR="0091481D"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projektų finansavimo </w:t>
            </w:r>
            <w:r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suma sudaro – 10 304,00 Eur (100 proc.)</w:t>
            </w:r>
          </w:p>
        </w:tc>
      </w:tr>
      <w:tr w:rsidR="00486E26" w:rsidRPr="007C55C1" w14:paraId="6BB2B1BE" w14:textId="77777777" w:rsidTr="00E27571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6095BE4E" w14:textId="4A409027" w:rsidR="00486E26" w:rsidRPr="00E27571" w:rsidRDefault="00486E26" w:rsidP="00486E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Uždavinys: </w:t>
            </w:r>
            <w:r w:rsidRPr="00E2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„Skatinti verslumą Vilkaviškio mieste“</w:t>
            </w:r>
          </w:p>
        </w:tc>
      </w:tr>
      <w:tr w:rsidR="00486E26" w:rsidRPr="007C55C1" w14:paraId="4C085E50" w14:textId="77777777" w:rsidTr="00E27571">
        <w:trPr>
          <w:trHeight w:val="124"/>
        </w:trPr>
        <w:tc>
          <w:tcPr>
            <w:tcW w:w="13993" w:type="dxa"/>
            <w:gridSpan w:val="7"/>
            <w:shd w:val="clear" w:color="auto" w:fill="D9D9D9" w:themeFill="background1" w:themeFillShade="D9"/>
          </w:tcPr>
          <w:p w14:paraId="25A1D22A" w14:textId="30ED3B75" w:rsidR="00486E26" w:rsidRPr="00E27571" w:rsidRDefault="00486E26" w:rsidP="00486E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2.2.1. Veiksmas: „</w:t>
            </w:r>
            <w:r w:rsidRPr="00E2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>Konsultacijų teikimas jauno verslo subjektams steigiant ir plėtojant verslą“</w:t>
            </w:r>
          </w:p>
        </w:tc>
      </w:tr>
      <w:tr w:rsidR="008B0874" w:rsidRPr="007C55C1" w14:paraId="100EB0C8" w14:textId="77777777" w:rsidTr="00681ECD">
        <w:tc>
          <w:tcPr>
            <w:tcW w:w="1999" w:type="dxa"/>
          </w:tcPr>
          <w:p w14:paraId="5C72147B" w14:textId="40623081" w:rsidR="008B0874" w:rsidRPr="007C55C1" w:rsidRDefault="003F67BE" w:rsidP="008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67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76 620,29</w:t>
            </w:r>
            <w:r w:rsidR="008B0874" w:rsidRPr="00F27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‬</w:t>
            </w:r>
          </w:p>
        </w:tc>
        <w:tc>
          <w:tcPr>
            <w:tcW w:w="1999" w:type="dxa"/>
          </w:tcPr>
          <w:p w14:paraId="1F889405" w14:textId="63C742F7" w:rsidR="008B0874" w:rsidRPr="007C55C1" w:rsidRDefault="00B91096" w:rsidP="008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10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6 662,63</w:t>
            </w:r>
          </w:p>
        </w:tc>
        <w:tc>
          <w:tcPr>
            <w:tcW w:w="1999" w:type="dxa"/>
          </w:tcPr>
          <w:p w14:paraId="55A3356B" w14:textId="115038FD" w:rsidR="008B0874" w:rsidRPr="00955F58" w:rsidRDefault="008B0874" w:rsidP="008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99" w:type="dxa"/>
          </w:tcPr>
          <w:p w14:paraId="71452D26" w14:textId="512A1497" w:rsidR="008B0874" w:rsidRPr="00955F58" w:rsidRDefault="008B0874" w:rsidP="008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5F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99" w:type="dxa"/>
          </w:tcPr>
          <w:p w14:paraId="05E1FE7F" w14:textId="5D7EEDE8" w:rsidR="008B0874" w:rsidRPr="00C4791B" w:rsidRDefault="008B0874" w:rsidP="008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91B">
              <w:rPr>
                <w:rFonts w:ascii="Times New Roman" w:hAnsi="Times New Roman" w:cs="Times New Roman"/>
                <w:sz w:val="24"/>
                <w:szCs w:val="24"/>
              </w:rPr>
              <w:t xml:space="preserve">76 620,29 </w:t>
            </w:r>
          </w:p>
        </w:tc>
        <w:tc>
          <w:tcPr>
            <w:tcW w:w="1999" w:type="dxa"/>
          </w:tcPr>
          <w:p w14:paraId="49ED12FF" w14:textId="6979C13C" w:rsidR="008B0874" w:rsidRPr="00C4791B" w:rsidRDefault="008B0874" w:rsidP="008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91B">
              <w:rPr>
                <w:rFonts w:ascii="Times New Roman" w:hAnsi="Times New Roman" w:cs="Times New Roman"/>
                <w:sz w:val="24"/>
                <w:szCs w:val="24"/>
              </w:rPr>
              <w:t xml:space="preserve">6 662,63 </w:t>
            </w:r>
          </w:p>
        </w:tc>
        <w:tc>
          <w:tcPr>
            <w:tcW w:w="1999" w:type="dxa"/>
          </w:tcPr>
          <w:p w14:paraId="26FE97B5" w14:textId="5BCD1048" w:rsidR="008B0874" w:rsidRPr="00100D05" w:rsidRDefault="008832ED" w:rsidP="008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8832ED">
              <w:rPr>
                <w:rFonts w:ascii="Times New Roman" w:hAnsi="Times New Roman" w:cs="Times New Roman"/>
                <w:sz w:val="24"/>
                <w:szCs w:val="24"/>
              </w:rPr>
              <w:t>58 937,42 EUR</w:t>
            </w:r>
          </w:p>
        </w:tc>
      </w:tr>
      <w:tr w:rsidR="00486E26" w:rsidRPr="007C55C1" w14:paraId="3A075D97" w14:textId="77777777" w:rsidTr="00774377">
        <w:tc>
          <w:tcPr>
            <w:tcW w:w="13993" w:type="dxa"/>
            <w:gridSpan w:val="7"/>
          </w:tcPr>
          <w:p w14:paraId="666A94D0" w14:textId="6EE2F227" w:rsidR="00486E26" w:rsidRDefault="00486E26" w:rsidP="00486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 apie 2.2.1. veiksmo įgyvendinimą:</w:t>
            </w:r>
          </w:p>
          <w:p w14:paraId="1370B5EF" w14:textId="77777777" w:rsidR="00696C1D" w:rsidRDefault="00696C1D" w:rsidP="00486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40131" w14:textId="170D5E51" w:rsidR="00486E26" w:rsidRPr="002C5CE5" w:rsidRDefault="002C5CE5" w:rsidP="0073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šį veiksmą </w:t>
            </w:r>
            <w:r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8B087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gyvendinam</w:t>
            </w:r>
            <w:r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 p</w:t>
            </w:r>
            <w:r w:rsidR="006E7BFF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rojektas „Jauno verslo plėtra Vilkaviškio mieste“ Nr. </w:t>
            </w:r>
            <w:r w:rsidR="008B087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08.6.1-ESFA-T-927-01-0140. </w:t>
            </w:r>
            <w:r w:rsidR="006E7BFF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vykdytojas -</w:t>
            </w:r>
            <w:r w:rsidR="008B087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UAB „</w:t>
            </w:r>
            <w:proofErr w:type="spellStart"/>
            <w:r w:rsidR="008B087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Konsultus</w:t>
            </w:r>
            <w:proofErr w:type="spellEnd"/>
            <w:r w:rsidR="008B087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“, kartu su partneriu VšĮ Vilkaviškio turizmo ir verslo informacijos centr</w:t>
            </w:r>
            <w:r w:rsidR="006E7BFF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B087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Ataskaitiniu laikotarpiu vykdytos veiklos - </w:t>
            </w:r>
            <w:r w:rsidR="00A53AD6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onsultacij</w:t>
            </w:r>
            <w:r w:rsidR="00A77117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85CEE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(dalyvavo 46 da</w:t>
            </w:r>
            <w:r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lyviai</w:t>
            </w:r>
            <w:r w:rsidR="00F85CEE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 mokym</w:t>
            </w:r>
            <w:r w:rsidR="00A77117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jauno verslo subjektams</w:t>
            </w:r>
            <w:r w:rsidR="00F85CEE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(dalyvavo 55 dalyviai)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mentorių parengimas </w:t>
            </w:r>
            <w:r w:rsidR="00F85CEE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(12 dalyvių) 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bei jų </w:t>
            </w:r>
            <w:r w:rsidR="00F85CEE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konsultacijų 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teikimas verslo subjektams</w:t>
            </w:r>
            <w:r w:rsidR="00F85CEE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(46 val.),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85CEE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="00F85CEE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endradarbystės</w:t>
            </w:r>
            <w:proofErr w:type="spellEnd"/>
            <w:r w:rsidR="00F85CEE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centro veiklų vykdymas</w:t>
            </w:r>
            <w:r w:rsidR="00F85CEE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(55 asmenims)</w:t>
            </w:r>
            <w:r w:rsidR="00420068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6B63E3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Ataskaitinio laikotarpio pabaigoje į projektą buvo įtraukti </w:t>
            </w:r>
            <w:r w:rsidR="00734D0C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</w:t>
            </w:r>
            <w:r w:rsidR="006B63E3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B087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dalyvi</w:t>
            </w:r>
            <w:r w:rsidR="006B63E3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  <w:r w:rsidR="008B087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(iš </w:t>
            </w:r>
            <w:r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planuotų </w:t>
            </w:r>
            <w:r w:rsidR="008B087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 dalyvių)</w:t>
            </w:r>
            <w:r w:rsidR="008551E5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1F69F5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51A18AF" w14:textId="0531E771" w:rsidR="00D22ED0" w:rsidRPr="002C5CE5" w:rsidRDefault="00D22ED0" w:rsidP="00D22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D9EAE73" w14:textId="345F9C44" w:rsidR="00734D0C" w:rsidRPr="002C5CE5" w:rsidRDefault="00420068" w:rsidP="008B0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Paramos lėšų projektų veiklų vykdymui panaudota </w:t>
            </w:r>
            <w:r w:rsidR="00696C1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51,50 % </w:t>
            </w:r>
          </w:p>
          <w:p w14:paraId="7B5E62F7" w14:textId="77777777" w:rsidR="00734D0C" w:rsidRDefault="00734D0C" w:rsidP="008B0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6AF9C2E" w14:textId="69848912" w:rsidR="0091481D" w:rsidRPr="006E7BFF" w:rsidRDefault="00E66F42" w:rsidP="008B08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Bendra patvirtintų projektinių pasiūlymų finansavimo suma sudaro – </w:t>
            </w:r>
            <w:r w:rsidR="000E49A2"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76 620,29</w:t>
            </w:r>
            <w:r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Eur (100 proc.)</w:t>
            </w:r>
          </w:p>
        </w:tc>
      </w:tr>
      <w:tr w:rsidR="00486E26" w:rsidRPr="007C55C1" w14:paraId="7A8ECC48" w14:textId="77777777" w:rsidTr="00E27571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354A32E2" w14:textId="660540EF" w:rsidR="00486E26" w:rsidRPr="008F5246" w:rsidRDefault="00486E26" w:rsidP="00486E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3" w:name="_Hlk30159900"/>
            <w:r w:rsidRPr="008F5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2.2.2. Veiksmas: „</w:t>
            </w:r>
            <w:r w:rsidRPr="008F52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Jaunimo verslumo mokymai bendradarbiaujant su kitomis VVG“</w:t>
            </w:r>
          </w:p>
        </w:tc>
      </w:tr>
      <w:tr w:rsidR="00742169" w:rsidRPr="007C55C1" w14:paraId="352AA08F" w14:textId="77777777" w:rsidTr="00681ECD">
        <w:tc>
          <w:tcPr>
            <w:tcW w:w="1999" w:type="dxa"/>
          </w:tcPr>
          <w:p w14:paraId="7A30CF17" w14:textId="41306D01" w:rsidR="00742169" w:rsidRPr="007C55C1" w:rsidRDefault="00B91096" w:rsidP="0074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10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69 643,49</w:t>
            </w:r>
          </w:p>
        </w:tc>
        <w:tc>
          <w:tcPr>
            <w:tcW w:w="1999" w:type="dxa"/>
          </w:tcPr>
          <w:p w14:paraId="3D85A2DC" w14:textId="3FF2A785" w:rsidR="00742169" w:rsidRPr="007C55C1" w:rsidRDefault="00B91096" w:rsidP="0074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10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910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055,96</w:t>
            </w:r>
          </w:p>
        </w:tc>
        <w:tc>
          <w:tcPr>
            <w:tcW w:w="1999" w:type="dxa"/>
          </w:tcPr>
          <w:p w14:paraId="4AC5B55A" w14:textId="33F61F1C" w:rsidR="00742169" w:rsidRPr="007C55C1" w:rsidRDefault="00417C4B" w:rsidP="0074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99" w:type="dxa"/>
          </w:tcPr>
          <w:p w14:paraId="1DCB18F6" w14:textId="1CBEA004" w:rsidR="00742169" w:rsidRPr="007C55C1" w:rsidRDefault="00742169" w:rsidP="0074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99" w:type="dxa"/>
          </w:tcPr>
          <w:p w14:paraId="138951FD" w14:textId="609D5604" w:rsidR="00742169" w:rsidRPr="00C4791B" w:rsidRDefault="00742169" w:rsidP="0074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91B">
              <w:rPr>
                <w:rFonts w:ascii="Times New Roman" w:hAnsi="Times New Roman" w:cs="Times New Roman"/>
                <w:sz w:val="24"/>
                <w:szCs w:val="24"/>
              </w:rPr>
              <w:t>69 643,49</w:t>
            </w:r>
          </w:p>
        </w:tc>
        <w:tc>
          <w:tcPr>
            <w:tcW w:w="1999" w:type="dxa"/>
          </w:tcPr>
          <w:p w14:paraId="161B085E" w14:textId="1FF02F6F" w:rsidR="00742169" w:rsidRPr="00C4791B" w:rsidRDefault="00742169" w:rsidP="0074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91B">
              <w:rPr>
                <w:rFonts w:ascii="Times New Roman" w:hAnsi="Times New Roman" w:cs="Times New Roman"/>
                <w:sz w:val="24"/>
                <w:szCs w:val="24"/>
              </w:rPr>
              <w:t>6 055,96</w:t>
            </w:r>
          </w:p>
        </w:tc>
        <w:tc>
          <w:tcPr>
            <w:tcW w:w="1999" w:type="dxa"/>
          </w:tcPr>
          <w:p w14:paraId="261CAD21" w14:textId="3886E839" w:rsidR="00742169" w:rsidRPr="00C4791B" w:rsidRDefault="00D75624" w:rsidP="0074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56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41 801,79 </w:t>
            </w:r>
          </w:p>
        </w:tc>
      </w:tr>
      <w:tr w:rsidR="00486E26" w:rsidRPr="007C55C1" w14:paraId="6DB43447" w14:textId="77777777" w:rsidTr="00774377">
        <w:tc>
          <w:tcPr>
            <w:tcW w:w="13993" w:type="dxa"/>
            <w:gridSpan w:val="7"/>
          </w:tcPr>
          <w:p w14:paraId="325F7313" w14:textId="3ED6218A" w:rsidR="00486E26" w:rsidRDefault="00486E26" w:rsidP="00486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 apie 2.2.2. veiksmo įgyvendinimą:</w:t>
            </w:r>
          </w:p>
          <w:p w14:paraId="58B55EFA" w14:textId="77777777" w:rsidR="00AA33CE" w:rsidRDefault="00AA33CE" w:rsidP="003F5F0A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  <w:p w14:paraId="3E42DE0E" w14:textId="4AE6DDDF" w:rsidR="00742169" w:rsidRPr="002C5CE5" w:rsidRDefault="00420068" w:rsidP="0048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5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2C5CE5" w:rsidRPr="002C5CE5">
              <w:rPr>
                <w:rFonts w:ascii="Times New Roman" w:hAnsi="Times New Roman" w:cs="Times New Roman"/>
                <w:sz w:val="24"/>
                <w:szCs w:val="24"/>
              </w:rPr>
              <w:t>šį</w:t>
            </w:r>
            <w:r w:rsidRPr="002C5CE5">
              <w:rPr>
                <w:rFonts w:ascii="Times New Roman" w:hAnsi="Times New Roman" w:cs="Times New Roman"/>
                <w:sz w:val="24"/>
                <w:szCs w:val="24"/>
              </w:rPr>
              <w:t xml:space="preserve"> veiksmą įgyvendinamas </w:t>
            </w:r>
            <w:r w:rsidR="002C5CE5" w:rsidRPr="002C5C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7BFF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rojektas „Veiklus. Verslus. Veržlus“ Nr. </w:t>
            </w:r>
            <w:r w:rsidR="00742169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08.6.1-ESFA-T-927-01-0134. </w:t>
            </w:r>
            <w:r w:rsidR="006E7BFF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vykdytojas - </w:t>
            </w:r>
            <w:r w:rsidR="00E27571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„Jaunimo ambasadoriai“</w:t>
            </w:r>
            <w:r w:rsidR="008F5246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kartu su partneriu  - </w:t>
            </w:r>
            <w:r w:rsidR="007105AE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r w:rsidR="008F5246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Marijampolės regiono plėtros agentūra</w:t>
            </w:r>
            <w:r w:rsidR="00E27571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A53AD6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2021-09-26 </w:t>
            </w:r>
            <w:r w:rsidR="006B63E3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įvyko verslo </w:t>
            </w:r>
            <w:r w:rsidR="00A53AD6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forumas, </w:t>
            </w:r>
            <w:r w:rsidR="006B63E3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kuriame </w:t>
            </w:r>
            <w:r w:rsidR="00A53AD6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dalyvavo 46 dalyviai. </w:t>
            </w:r>
            <w:r w:rsidR="00676EA6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Ataskaitinio laikotarpio pabaigoje į projektą buvo </w:t>
            </w:r>
            <w:r w:rsidR="00742169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įtraukt</w:t>
            </w:r>
            <w:r w:rsidR="00676EA6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742169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 viso </w:t>
            </w:r>
            <w:r w:rsidR="00676EA6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  <w:r w:rsidR="00742169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dalyviai (iš </w:t>
            </w:r>
            <w:r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planuotų </w:t>
            </w:r>
            <w:r w:rsidR="00742169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154 dalyvių).</w:t>
            </w:r>
            <w:r w:rsidR="00D7562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C1863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Ataskaitiniu laikotarpiu dalis numatytų veiklų nevyko dėl </w:t>
            </w:r>
            <w:proofErr w:type="spellStart"/>
            <w:r w:rsidR="004C1863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pandeminės</w:t>
            </w:r>
            <w:proofErr w:type="spellEnd"/>
            <w:r w:rsidR="004C1863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situacijos ir mažo tikslinės grupės dalyvių aktyvumo. </w:t>
            </w:r>
            <w:r w:rsidR="00D7562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kilusios rizikos nepasiekti numatytų rodiklių projekto vykdytojas inicijavo neesminį </w:t>
            </w:r>
            <w:r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</w:t>
            </w:r>
            <w:r w:rsidR="00D75624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sutarties keitimą, </w:t>
            </w:r>
            <w:r w:rsidR="00D75624" w:rsidRPr="002C5CE5">
              <w:rPr>
                <w:rFonts w:ascii="Times New Roman" w:hAnsi="Times New Roman" w:cs="Times New Roman"/>
                <w:sz w:val="24"/>
                <w:szCs w:val="24"/>
              </w:rPr>
              <w:t>pakeičiant projekto tikslinę grupę iš ,,Jauni (18-29 m.) darbingi ekonomiškai neaktyvūs asmenys“ į ,,Jauni (14-29 m.) darbingi ekonomiškai neaktyvūs asmenys“</w:t>
            </w:r>
            <w:r w:rsidR="00676EA6" w:rsidRPr="002C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863" w:rsidRPr="002C5CE5">
              <w:rPr>
                <w:rFonts w:ascii="Times New Roman" w:hAnsi="Times New Roman" w:cs="Times New Roman"/>
                <w:sz w:val="24"/>
                <w:szCs w:val="24"/>
              </w:rPr>
              <w:t xml:space="preserve"> Tikimasi rodiklius pasiekti iki projekto įgyvendinimo pabaigos.</w:t>
            </w:r>
          </w:p>
          <w:p w14:paraId="5AAEA8CA" w14:textId="798E42A5" w:rsidR="00A53AD6" w:rsidRPr="002C5CE5" w:rsidRDefault="00A53AD6" w:rsidP="0048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FA382" w14:textId="5B15C87E" w:rsidR="00A53AD6" w:rsidRPr="002C5CE5" w:rsidRDefault="00420068" w:rsidP="0048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Paramos lėšų projektų veiklų vykdymui panaudota </w:t>
            </w:r>
            <w:r w:rsidR="00A53AD6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32,89 %.</w:t>
            </w:r>
          </w:p>
          <w:p w14:paraId="5FA1DD48" w14:textId="77777777" w:rsidR="00676EA6" w:rsidRDefault="00676EA6" w:rsidP="00486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B3D6764" w14:textId="32D43D86" w:rsidR="00486E26" w:rsidRPr="006E7BFF" w:rsidRDefault="000E49A2" w:rsidP="00486E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Bendra </w:t>
            </w:r>
            <w:r w:rsidR="0091481D"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projektų finansavimo </w:t>
            </w:r>
            <w:r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suma sudaro – 69 643,49 Eur (100 proc.)</w:t>
            </w:r>
          </w:p>
        </w:tc>
      </w:tr>
      <w:bookmarkEnd w:id="3"/>
      <w:tr w:rsidR="00486E26" w:rsidRPr="007C55C1" w14:paraId="2BB408AC" w14:textId="77777777" w:rsidTr="00502DE3">
        <w:tc>
          <w:tcPr>
            <w:tcW w:w="13993" w:type="dxa"/>
            <w:gridSpan w:val="7"/>
            <w:shd w:val="clear" w:color="auto" w:fill="D9D9D9" w:themeFill="background1" w:themeFillShade="D9"/>
          </w:tcPr>
          <w:p w14:paraId="191A9432" w14:textId="18889EFE" w:rsidR="00486E26" w:rsidRPr="00502DE3" w:rsidRDefault="00486E26" w:rsidP="00486E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0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02D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.2.3. Veiksmas: „</w:t>
            </w:r>
            <w:r w:rsidRPr="00502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Priemonių savarankiškai veiklai vykdyti suteikimas“</w:t>
            </w:r>
          </w:p>
        </w:tc>
      </w:tr>
      <w:tr w:rsidR="006B5040" w:rsidRPr="007C55C1" w14:paraId="2FAAA137" w14:textId="77777777" w:rsidTr="00F02F29">
        <w:tc>
          <w:tcPr>
            <w:tcW w:w="1999" w:type="dxa"/>
          </w:tcPr>
          <w:p w14:paraId="34BD8567" w14:textId="3DFC1668" w:rsidR="006B5040" w:rsidRPr="007C55C1" w:rsidRDefault="00B91096" w:rsidP="006B5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10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275 984,17</w:t>
            </w:r>
          </w:p>
        </w:tc>
        <w:tc>
          <w:tcPr>
            <w:tcW w:w="1999" w:type="dxa"/>
          </w:tcPr>
          <w:p w14:paraId="65B38EDE" w14:textId="22B2A927" w:rsidR="006B5040" w:rsidRPr="001F69F5" w:rsidRDefault="00B91096" w:rsidP="006B5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B91096">
              <w:rPr>
                <w:rFonts w:ascii="Times New Roman" w:eastAsia="Calibri" w:hAnsi="Times New Roman" w:cs="Times New Roman"/>
                <w:sz w:val="24"/>
                <w:szCs w:val="24"/>
              </w:rPr>
              <w:t>23 998,63</w:t>
            </w:r>
          </w:p>
        </w:tc>
        <w:tc>
          <w:tcPr>
            <w:tcW w:w="1999" w:type="dxa"/>
          </w:tcPr>
          <w:p w14:paraId="347CBB4F" w14:textId="51534466" w:rsidR="006B5040" w:rsidRPr="004B234D" w:rsidRDefault="00417C4B" w:rsidP="006B5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99" w:type="dxa"/>
          </w:tcPr>
          <w:p w14:paraId="302A8551" w14:textId="2314EA91" w:rsidR="006B5040" w:rsidRPr="004B234D" w:rsidRDefault="006B5040" w:rsidP="006B5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3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99" w:type="dxa"/>
          </w:tcPr>
          <w:p w14:paraId="6A493011" w14:textId="52D4E218" w:rsidR="006B5040" w:rsidRPr="00AE3527" w:rsidRDefault="00417C4B" w:rsidP="006B5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3527">
              <w:rPr>
                <w:rFonts w:ascii="Times New Roman" w:hAnsi="Times New Roman" w:cs="Times New Roman"/>
                <w:sz w:val="24"/>
                <w:szCs w:val="24"/>
              </w:rPr>
              <w:t>275 984,17</w:t>
            </w:r>
            <w:r w:rsidR="006B5040" w:rsidRPr="00AE352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99" w:type="dxa"/>
          </w:tcPr>
          <w:p w14:paraId="14C5EC7F" w14:textId="6714B26C" w:rsidR="006B5040" w:rsidRPr="00AE3527" w:rsidRDefault="00417C4B" w:rsidP="006B5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3527">
              <w:rPr>
                <w:rFonts w:ascii="Times New Roman" w:hAnsi="Times New Roman" w:cs="Times New Roman"/>
                <w:sz w:val="24"/>
                <w:szCs w:val="24"/>
              </w:rPr>
              <w:t>23 998,63</w:t>
            </w:r>
            <w:r w:rsidR="006B5040" w:rsidRPr="00AE352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99" w:type="dxa"/>
          </w:tcPr>
          <w:p w14:paraId="080E8255" w14:textId="52B79F8E" w:rsidR="006B5040" w:rsidRPr="00100D05" w:rsidRDefault="004F44C1" w:rsidP="006B5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4F44C1"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</w:rPr>
              <w:t>271 202,2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</w:rPr>
              <w:t xml:space="preserve">0 </w:t>
            </w:r>
            <w:r w:rsidR="000E750D"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</w:rPr>
              <w:t>EUR</w:t>
            </w:r>
          </w:p>
        </w:tc>
      </w:tr>
      <w:tr w:rsidR="00486E26" w:rsidRPr="007C55C1" w14:paraId="343C6EA4" w14:textId="77777777" w:rsidTr="00F02F29">
        <w:tc>
          <w:tcPr>
            <w:tcW w:w="13993" w:type="dxa"/>
            <w:gridSpan w:val="7"/>
          </w:tcPr>
          <w:p w14:paraId="3FF78682" w14:textId="439DE0E5" w:rsidR="00486E26" w:rsidRDefault="00486E26" w:rsidP="00486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Informacija apie </w:t>
            </w:r>
            <w:r w:rsidRPr="009A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</w:t>
            </w: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veiksmo įgyvendinimą:</w:t>
            </w:r>
          </w:p>
          <w:p w14:paraId="058B80B7" w14:textId="77777777" w:rsidR="00AA33CE" w:rsidRDefault="00AA33CE" w:rsidP="00486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187E6C" w14:textId="54599562" w:rsidR="00716814" w:rsidRDefault="00314E19" w:rsidP="00486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veiksmą 2.2.3. į</w:t>
            </w:r>
            <w:r w:rsidR="00716814" w:rsidRPr="008B08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gyvendinami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 </w:t>
            </w:r>
            <w:r w:rsidR="00716814" w:rsidRPr="008B08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projektai</w:t>
            </w:r>
            <w:r w:rsidR="007168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14:paraId="464C4154" w14:textId="77777777" w:rsidR="00AA33CE" w:rsidRPr="003F5F0A" w:rsidRDefault="00AA33CE" w:rsidP="00486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23E013A" w14:textId="1805F328" w:rsidR="001C05C4" w:rsidRPr="002C5CE5" w:rsidRDefault="001C05C4" w:rsidP="001C05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Projektas „Jauno verslo subjektų stiprinimas Vilkaviškio mieste“ Nr. 08.6.1-ESFA-T-927-01-0139. Projekto vykdytojas - Vilkaviškio jaunųjų verslininkų klubas, kartu su partneriu  - VšĮ Vilkaviškio turizmo ir verslo informacijos centru. Ataskaitini</w:t>
            </w:r>
            <w:r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 laikotarpiu vyko mokymai jaun</w:t>
            </w:r>
            <w:r w:rsidR="00C53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verslo atstovams: asmeninių ir verslumo gebėjimų ugdymo kurse dalyvavo 17 dalyvių, inovacijų vadybos kurse – 11 dalyvių. L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aikotarpio pabaigoje į projektą buvo įtraukti 29 dalyviai</w:t>
            </w:r>
            <w:r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B50AFDC" w14:textId="33E11BDB" w:rsidR="008832ED" w:rsidRPr="002C5CE5" w:rsidRDefault="00420068" w:rsidP="001C05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Ataskaitinio laikotarpio pabaigoje </w:t>
            </w:r>
            <w:r w:rsidR="002C5CE5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auno verslo subjektams </w:t>
            </w:r>
            <w:r w:rsidR="002C5CE5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jau buvo 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perduota 12 verslo pradžiai reikalingos įrangos komplekt</w:t>
            </w:r>
            <w:r w:rsidR="00C737D3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ų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iš numatytų 12: sporto treniruoklių įrangos komplektas; pastatų statybos įrangos komplektas (pastoliai); renginių įgarsinimo ir apšvietimo įrangos komplektas (kolonėlės, pultai, mikrofonai, prožektoriai); medienos apdirbimo įrangos komplektas, statybos apdailos darbų įrangos komplektas, įrankių priežiūros ir statybos darbų įrangos komplektas, suvirinimo įrangos komplektas, geodezinių matavimų imtuvo komplektas, siuvimo įrangos komplektas, automobilių remonto įrangos komplektas , permanentinio makiažo aparato komplektas, grožio studijos įrangos komplektas.</w:t>
            </w:r>
          </w:p>
          <w:p w14:paraId="22A59454" w14:textId="69E39B6A" w:rsidR="00486E26" w:rsidRPr="002C5CE5" w:rsidRDefault="00314E19" w:rsidP="001C05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Paramos lėšų projektų veiklų vykdymui panaudota </w:t>
            </w:r>
            <w:r w:rsidR="008832E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95,52 %</w:t>
            </w:r>
          </w:p>
          <w:p w14:paraId="6631EB4A" w14:textId="241C75F0" w:rsidR="00B74C10" w:rsidRPr="002C5CE5" w:rsidRDefault="00B74C10" w:rsidP="001C0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5575EB8" w14:textId="33893690" w:rsidR="00AA33CE" w:rsidRPr="002C5CE5" w:rsidRDefault="001C05C4" w:rsidP="001C05C4">
            <w:pPr>
              <w:pStyle w:val="Sraopastrai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  <w:r w:rsidR="006E7BFF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„Jauno verslo subjektų stiprinimas Vilkaviškio mieste“ Nr. </w:t>
            </w:r>
            <w:r w:rsidR="006B5040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08.6.1-ESFA-T-927-01-0509. </w:t>
            </w:r>
            <w:r w:rsidR="006E7BFF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vykdytojas - </w:t>
            </w:r>
            <w:r w:rsidR="006B5040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Vilkaviškio jaunųjų verslininkų klubas, kartu su partneriu VšĮ Vilkaviškio turizmo ir verslo informacijos centru. </w:t>
            </w:r>
            <w:r w:rsidR="008832ED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Ataskaitiniu vykdyti </w:t>
            </w:r>
            <w:r w:rsidR="00314E19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bendrųjų įgūdžių </w:t>
            </w:r>
            <w:r w:rsidR="008832ED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mokymai </w:t>
            </w:r>
            <w:r w:rsidR="00314E19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(13 dalyvių) </w:t>
            </w:r>
            <w:r w:rsidR="008832ED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konferencija jauno verslo subjektams</w:t>
            </w:r>
            <w:r w:rsidR="00314E19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(26 dalyviai)</w:t>
            </w:r>
            <w:r w:rsidR="008832ED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4F44C1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pabaigoje į projektą buvo įtraukti 40 dalyvių</w:t>
            </w:r>
            <w:r w:rsidR="00314E19" w:rsidRPr="002C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314E19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Jauno verslo subjektams perduota 12 verslo pradžiai reikalingos įrangos komplektų.</w:t>
            </w:r>
          </w:p>
          <w:p w14:paraId="5D503AE8" w14:textId="79D33CF8" w:rsidR="007C19B4" w:rsidRPr="002C5CE5" w:rsidRDefault="00314E19" w:rsidP="002C5C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Paramos lėšų projektų veiklų vykdymui panaudota </w:t>
            </w:r>
            <w:r w:rsidR="000E750D" w:rsidRPr="002C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89,58 %</w:t>
            </w:r>
          </w:p>
          <w:p w14:paraId="37D6E5AA" w14:textId="77777777" w:rsidR="002C5CE5" w:rsidRPr="002C5CE5" w:rsidRDefault="002C5CE5" w:rsidP="002C5CE5">
            <w:pPr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lt-LT"/>
              </w:rPr>
            </w:pPr>
          </w:p>
          <w:p w14:paraId="15F006AA" w14:textId="30B0DDEE" w:rsidR="00502DE3" w:rsidRPr="006E7BFF" w:rsidRDefault="000E49A2" w:rsidP="007C19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Bendra </w:t>
            </w:r>
            <w:r w:rsidR="0091481D"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projektų finansavimo </w:t>
            </w:r>
            <w:r w:rsidRPr="006E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suma sudaro – 275 984,17 Eur (100 proc.)</w:t>
            </w:r>
          </w:p>
        </w:tc>
      </w:tr>
    </w:tbl>
    <w:p w14:paraId="68718835" w14:textId="77777777" w:rsidR="00AA33CE" w:rsidRDefault="00AA33CE" w:rsidP="00502DE3">
      <w:pPr>
        <w:pStyle w:val="Sraopastraipa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3297F" w14:textId="72CAC842" w:rsidR="00D63CFA" w:rsidRPr="007C55C1" w:rsidRDefault="00D63CFA" w:rsidP="00502DE3">
      <w:pPr>
        <w:pStyle w:val="Sraopastraipa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>1.2. Informacija apie strategijos veiksmų įgyvendinimo geruosius pavyzdžius:</w:t>
      </w:r>
    </w:p>
    <w:p w14:paraId="69ABB9A3" w14:textId="26BBA041" w:rsidR="00D63CFA" w:rsidRDefault="00D63CFA" w:rsidP="00502DE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55C1">
        <w:rPr>
          <w:rFonts w:ascii="Times New Roman" w:hAnsi="Times New Roman" w:cs="Times New Roman"/>
          <w:bCs/>
          <w:i/>
          <w:sz w:val="24"/>
          <w:szCs w:val="24"/>
        </w:rPr>
        <w:t>(pateikite sėkmingai įgyvendintų ar įgyvendinamų vietos plėtros projekt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>ų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gerųjų pavyzdžių, bent po vieną kiekvienam iš strategijos tikslų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teik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dami 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metinę ataskaitą pavyzdži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>us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teiki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>te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iš tų metų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už kuriuos atsiskaito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>te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o 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teik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dami 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galutinę 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ataskaitą  - 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>pavyzdži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>us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 iš viso </w:t>
      </w:r>
      <w:r w:rsidR="008C14E4" w:rsidRPr="007C55C1">
        <w:rPr>
          <w:rFonts w:ascii="Times New Roman" w:hAnsi="Times New Roman" w:cs="Times New Roman"/>
          <w:bCs/>
          <w:i/>
          <w:sz w:val="24"/>
          <w:szCs w:val="24"/>
        </w:rPr>
        <w:t>vietos plėtros strategijos įgyvendinimo laikotarpio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06FFA267" w14:textId="77777777" w:rsidR="00C53089" w:rsidRPr="007C55C1" w:rsidRDefault="00C53089" w:rsidP="00502DE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756"/>
        <w:gridCol w:w="3772"/>
        <w:gridCol w:w="2726"/>
        <w:gridCol w:w="1837"/>
        <w:gridCol w:w="4938"/>
      </w:tblGrid>
      <w:tr w:rsidR="007E495B" w:rsidRPr="007C55C1" w14:paraId="642940F8" w14:textId="77777777" w:rsidTr="00774377">
        <w:tc>
          <w:tcPr>
            <w:tcW w:w="704" w:type="dxa"/>
          </w:tcPr>
          <w:p w14:paraId="492AB8A0" w14:textId="77777777" w:rsidR="00D63CFA" w:rsidRPr="007C55C1" w:rsidRDefault="00D63CFA" w:rsidP="00943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787" w:type="dxa"/>
          </w:tcPr>
          <w:p w14:paraId="06F9AA78" w14:textId="77777777" w:rsidR="00D63CFA" w:rsidRPr="007C55C1" w:rsidRDefault="00D63CFA" w:rsidP="00943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Vietos plėtros projekto pavadinimas</w:t>
            </w:r>
          </w:p>
        </w:tc>
        <w:tc>
          <w:tcPr>
            <w:tcW w:w="2734" w:type="dxa"/>
          </w:tcPr>
          <w:p w14:paraId="330D76FD" w14:textId="77777777" w:rsidR="00D63CFA" w:rsidRPr="007C55C1" w:rsidRDefault="00D63CFA" w:rsidP="00943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Vietos plėtros projekto vykdytojo pavadinimas</w:t>
            </w:r>
          </w:p>
        </w:tc>
        <w:tc>
          <w:tcPr>
            <w:tcW w:w="1842" w:type="dxa"/>
          </w:tcPr>
          <w:p w14:paraId="269AA6FF" w14:textId="77777777" w:rsidR="00D63CFA" w:rsidRPr="007C55C1" w:rsidRDefault="00D63CFA" w:rsidP="00943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Skirta paramos suma, Eur</w:t>
            </w:r>
          </w:p>
        </w:tc>
        <w:tc>
          <w:tcPr>
            <w:tcW w:w="4962" w:type="dxa"/>
          </w:tcPr>
          <w:p w14:paraId="16054B5F" w14:textId="77777777" w:rsidR="00D63CFA" w:rsidRPr="007C55C1" w:rsidRDefault="00D63CFA" w:rsidP="00943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Trumpas vietos plėtros projekto turinio aprašymas, nurodant projekto tikslus, tikslines grupes, pagrindines projekto veiklas, pasiektus ir (ar) numatytus pasiekti rezultatus</w:t>
            </w:r>
          </w:p>
        </w:tc>
      </w:tr>
      <w:tr w:rsidR="007E495B" w:rsidRPr="007C55C1" w14:paraId="52EB5405" w14:textId="77777777" w:rsidTr="00774377">
        <w:tc>
          <w:tcPr>
            <w:tcW w:w="704" w:type="dxa"/>
          </w:tcPr>
          <w:p w14:paraId="1DAE528C" w14:textId="44BA070F" w:rsidR="00D63CFA" w:rsidRPr="007C55C1" w:rsidRDefault="006B5040" w:rsidP="00943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787" w:type="dxa"/>
          </w:tcPr>
          <w:p w14:paraId="43A18047" w14:textId="1992AC44" w:rsidR="00D63CFA" w:rsidRPr="00100D05" w:rsidRDefault="00100D05" w:rsidP="006B5040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11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304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Keisk požiūrį – keisk ateit</w:t>
            </w:r>
            <w:r w:rsidR="00E11A48" w:rsidRPr="00304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į </w:t>
            </w:r>
          </w:p>
        </w:tc>
        <w:tc>
          <w:tcPr>
            <w:tcW w:w="2734" w:type="dxa"/>
          </w:tcPr>
          <w:p w14:paraId="25C2FF35" w14:textId="3F6210F4" w:rsidR="00D63CFA" w:rsidRPr="00C53089" w:rsidRDefault="00E11A48" w:rsidP="0094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Asociacija „Keisk požiūrį“</w:t>
            </w:r>
          </w:p>
        </w:tc>
        <w:tc>
          <w:tcPr>
            <w:tcW w:w="1842" w:type="dxa"/>
          </w:tcPr>
          <w:p w14:paraId="44C55ECF" w14:textId="5C652050" w:rsidR="00D63CFA" w:rsidRPr="00C53089" w:rsidRDefault="00012C4D" w:rsidP="00943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0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41 638,30</w:t>
            </w:r>
          </w:p>
        </w:tc>
        <w:tc>
          <w:tcPr>
            <w:tcW w:w="4962" w:type="dxa"/>
          </w:tcPr>
          <w:p w14:paraId="3D40085C" w14:textId="22FCD920" w:rsidR="007E495B" w:rsidRPr="00C53089" w:rsidRDefault="00012C4D" w:rsidP="007E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Projekto tikslas - vaikams ir jaunuoliams iki 18 m. iš socialiai pažeidžiamų ir socialinę atskirtį patiriančių šeimų gyvenančių Vilkaviškio mieste, užimtumo veiklų, kurios padėtų lengviau integruotis į visuomenę, organizavimas. Projekto tikslo siekiama organizuojant sociokultūrines veiklas: savaitgalines stovyklas; stovyklą prie jūros; išvykas; apskritų stalų diskusijas „Jūsų lūkesčiai- mano svajonės“; žygius; sporto dienas. Projekt</w:t>
            </w:r>
            <w:r w:rsidR="007E495B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o metu vaikai ir jaunimas išmoksta socialinių įgūdžių. Projekto vykdytojai teigia, kad   </w:t>
            </w:r>
            <w:r w:rsidR="0030451B" w:rsidRPr="00C530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E495B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askart vykdydami veiklas susiduria su vis kitomis situacijomis, kuriose auga ne tik vaikai- projekto dalyviai, tačiau ir projekto įgyvendintojų komanda, savanoriai. </w:t>
            </w:r>
            <w:r w:rsidR="0030451B" w:rsidRPr="00C530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495B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rojektas komandai davė tiek pat daug, kaip ir vaikams. </w:t>
            </w:r>
          </w:p>
          <w:p w14:paraId="62D2FAC5" w14:textId="01A1EFB0" w:rsidR="00D63CFA" w:rsidRPr="00C53089" w:rsidRDefault="0030451B" w:rsidP="007E49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495B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rojektas </w:t>
            </w:r>
            <w:r w:rsidR="00314E19" w:rsidRPr="00C5308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E495B" w:rsidRPr="00C53089">
              <w:rPr>
                <w:rFonts w:ascii="Times New Roman" w:hAnsi="Times New Roman" w:cs="Times New Roman"/>
                <w:sz w:val="24"/>
                <w:szCs w:val="24"/>
              </w:rPr>
              <w:t>Keisk požiūrį- keisk ateitį</w:t>
            </w:r>
            <w:r w:rsidR="00314E19" w:rsidRPr="00C530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E495B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buvo įvertintas Vilkaviškio VVG bei savivaldybės ir NVO skirtame renginyje </w:t>
            </w:r>
            <w:r w:rsidR="00314E19" w:rsidRPr="00C5308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E495B" w:rsidRPr="00C53089">
              <w:rPr>
                <w:rFonts w:ascii="Times New Roman" w:hAnsi="Times New Roman" w:cs="Times New Roman"/>
                <w:sz w:val="24"/>
                <w:szCs w:val="24"/>
              </w:rPr>
              <w:t>Gintarinė bitė 2021</w:t>
            </w:r>
            <w:r w:rsidR="00314E19" w:rsidRPr="00C530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E495B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pelnė </w:t>
            </w:r>
            <w:r w:rsidR="00314E19" w:rsidRPr="00C5308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E495B" w:rsidRPr="00C53089">
              <w:rPr>
                <w:rFonts w:ascii="Times New Roman" w:hAnsi="Times New Roman" w:cs="Times New Roman"/>
                <w:sz w:val="24"/>
                <w:szCs w:val="24"/>
              </w:rPr>
              <w:t>Metų iniciatyv</w:t>
            </w:r>
            <w:r w:rsidR="00314E19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os“ </w:t>
            </w:r>
            <w:r w:rsidR="007E495B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nominaciją. </w:t>
            </w:r>
          </w:p>
        </w:tc>
      </w:tr>
      <w:tr w:rsidR="007E495B" w:rsidRPr="007C55C1" w14:paraId="1DBE9C00" w14:textId="77777777" w:rsidTr="00774377">
        <w:tc>
          <w:tcPr>
            <w:tcW w:w="704" w:type="dxa"/>
          </w:tcPr>
          <w:p w14:paraId="5D528B34" w14:textId="48A9E26C" w:rsidR="006B5040" w:rsidRDefault="006B5040" w:rsidP="00943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787" w:type="dxa"/>
          </w:tcPr>
          <w:p w14:paraId="42B329CD" w14:textId="2CA68B6D" w:rsidR="006B5040" w:rsidRPr="00C53089" w:rsidRDefault="006B5040" w:rsidP="006B5040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116" w:right="136"/>
              <w:jc w:val="center"/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</w:rPr>
            </w:pPr>
            <w:r w:rsidRPr="00C53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Maitinimo, skalbimo ir dušo paslaugos socialinę atskirtį patiriantiems asmenims Vilkaviškio mieste</w:t>
            </w:r>
          </w:p>
        </w:tc>
        <w:tc>
          <w:tcPr>
            <w:tcW w:w="2734" w:type="dxa"/>
          </w:tcPr>
          <w:p w14:paraId="0ECAC6D1" w14:textId="6CC55898" w:rsidR="006B5040" w:rsidRPr="00C53089" w:rsidRDefault="006B5040" w:rsidP="006B5040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68" w:right="13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C53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Vilkaviškio Švč. M. Marijos Apsilankymo parapija</w:t>
            </w:r>
          </w:p>
          <w:p w14:paraId="6E576421" w14:textId="491683DB" w:rsidR="006B5040" w:rsidRPr="00C53089" w:rsidRDefault="006B5040" w:rsidP="0094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A92AD8" w14:textId="1242B45E" w:rsidR="006B5040" w:rsidRPr="00C53089" w:rsidRDefault="006B5040" w:rsidP="0094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30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53 950,64</w:t>
            </w:r>
          </w:p>
        </w:tc>
        <w:tc>
          <w:tcPr>
            <w:tcW w:w="4962" w:type="dxa"/>
          </w:tcPr>
          <w:p w14:paraId="6F6C03A0" w14:textId="77777777" w:rsidR="006C698D" w:rsidRPr="00C53089" w:rsidRDefault="006B5040" w:rsidP="006B504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Įkurta valgyklėlė, dušo ir skalbyklos patalpos, kuriomis gali naudotis socialinę atskirtį patiriantys tikslinės grupės atstovai. </w:t>
            </w:r>
          </w:p>
          <w:p w14:paraId="59DD66D3" w14:textId="067D192F" w:rsidR="006B5040" w:rsidRPr="00C53089" w:rsidRDefault="006B5040" w:rsidP="006B504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Projekto įgyvendinimo metu teikiamos maitinimo ir šios asmens higienos paslaugos Vilkaviškio Švč. M. Marijos Apsilankymo parapijai nuosavybės teise priklausančiame pastate,: prausimasis duše, pagalba prausiantis, drabužių ir patalynės skalbimas, džiovinimas. </w:t>
            </w:r>
            <w:r w:rsidR="00314E19"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Ataskaitiniu laikotarpiu </w:t>
            </w:r>
            <w:r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>paslaugomis pasinaudo</w:t>
            </w:r>
            <w:r w:rsidR="00314E19"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>jo</w:t>
            </w:r>
            <w:r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314E19"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55 </w:t>
            </w:r>
            <w:r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>tikslinės grupės atstova</w:t>
            </w:r>
            <w:r w:rsidR="00314E19"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i. Teikiant šias paslaugas </w:t>
            </w:r>
            <w:r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>suda</w:t>
            </w:r>
            <w:r w:rsidR="00314E19"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romos </w:t>
            </w:r>
            <w:r w:rsidRPr="00C53089">
              <w:rPr>
                <w:rFonts w:ascii="Times New Roman" w:eastAsia="Times New Roman" w:hAnsi="Times New Roman"/>
                <w:iCs/>
                <w:sz w:val="24"/>
                <w:szCs w:val="24"/>
              </w:rPr>
              <w:t>sąlygos socialinę atskirtį patiriančių asmenų socialinei reintegracijai.</w:t>
            </w:r>
          </w:p>
        </w:tc>
      </w:tr>
      <w:tr w:rsidR="007E495B" w:rsidRPr="007C55C1" w14:paraId="23FB7148" w14:textId="77777777" w:rsidTr="00774377">
        <w:tc>
          <w:tcPr>
            <w:tcW w:w="704" w:type="dxa"/>
          </w:tcPr>
          <w:p w14:paraId="64E6C3C1" w14:textId="56161A02" w:rsidR="006C698D" w:rsidRPr="006C698D" w:rsidRDefault="006C698D" w:rsidP="004C4AD7">
            <w:pPr>
              <w:pStyle w:val="Sraopastraipa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787" w:type="dxa"/>
          </w:tcPr>
          <w:p w14:paraId="03F09E74" w14:textId="76C65849" w:rsidR="00100D05" w:rsidRPr="00C53089" w:rsidRDefault="0030451B" w:rsidP="006B5040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116" w:right="13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53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Jauno verslo subjektų stiprinimas Vilkaviškio mieste</w:t>
            </w:r>
            <w:r w:rsidR="00AA33CE" w:rsidRPr="00C53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AA33CE" w:rsidRPr="00C530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08.6.1-ESFA-T-927-01-0509)</w:t>
            </w:r>
          </w:p>
        </w:tc>
        <w:tc>
          <w:tcPr>
            <w:tcW w:w="2734" w:type="dxa"/>
          </w:tcPr>
          <w:p w14:paraId="40FB8BBA" w14:textId="10BA61CE" w:rsidR="006C698D" w:rsidRPr="00C53089" w:rsidRDefault="0030451B" w:rsidP="006B5040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68" w:right="13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53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Vilkaviškio jaunųjų verslininkų klubas</w:t>
            </w:r>
          </w:p>
        </w:tc>
        <w:tc>
          <w:tcPr>
            <w:tcW w:w="1842" w:type="dxa"/>
          </w:tcPr>
          <w:p w14:paraId="0D2C3245" w14:textId="05685CD2" w:rsidR="006C698D" w:rsidRPr="00C53089" w:rsidRDefault="00EC442F" w:rsidP="0094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C530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137 986,06</w:t>
            </w:r>
          </w:p>
        </w:tc>
        <w:tc>
          <w:tcPr>
            <w:tcW w:w="4962" w:type="dxa"/>
          </w:tcPr>
          <w:p w14:paraId="42B24730" w14:textId="63B3B846" w:rsidR="0030451B" w:rsidRPr="00C53089" w:rsidRDefault="00716814" w:rsidP="0030451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Projektu siekiama skatinti jaunimo verslumą Vilkaviškio mieste</w:t>
            </w:r>
            <w:r w:rsidR="0030451B" w:rsidRPr="00C53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Projekto metu jau įvykdytos veiklos - asmeninių ir verslumo gebėjimų ugdymo kursas, inovacijų vadybos kursas. </w:t>
            </w:r>
          </w:p>
          <w:p w14:paraId="7391306B" w14:textId="3283E284" w:rsidR="00716814" w:rsidRPr="00C53089" w:rsidRDefault="0030451B" w:rsidP="0030451B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</w:rPr>
            </w:pPr>
            <w:r w:rsidRPr="00C53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Suteikta </w:t>
            </w:r>
            <w:r w:rsidR="00C737D3" w:rsidRPr="00C53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 verslo pradžiai reikalingos įrangos komplektų, kuriais sėkmingai naudojasi verslo subjektai.</w:t>
            </w:r>
          </w:p>
        </w:tc>
      </w:tr>
    </w:tbl>
    <w:p w14:paraId="2EA7F957" w14:textId="77777777" w:rsidR="00943EF5" w:rsidRDefault="00943EF5" w:rsidP="0019513D">
      <w:pPr>
        <w:pStyle w:val="Sraopastraipa"/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EF1A0" w14:textId="4DC8E28C" w:rsidR="0019513D" w:rsidRPr="007C55C1" w:rsidRDefault="00420F0E" w:rsidP="0019513D">
      <w:pPr>
        <w:pStyle w:val="Sraopastraipa"/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63CFA" w:rsidRPr="007C55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513D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. Informacija apie strategijos rodiklių </w:t>
      </w:r>
      <w:r w:rsidR="00717FDA" w:rsidRPr="007C55C1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19513D" w:rsidRPr="007C55C1">
        <w:rPr>
          <w:rFonts w:ascii="Times New Roman" w:hAnsi="Times New Roman" w:cs="Times New Roman"/>
          <w:b/>
          <w:bCs/>
          <w:sz w:val="24"/>
          <w:szCs w:val="24"/>
        </w:rPr>
        <w:t>siekimą nuo strategijos įgyvendinimo pradžios iki ataskaitinio laikotarpio pabaigos:</w:t>
      </w:r>
    </w:p>
    <w:p w14:paraId="4B771FC2" w14:textId="761CA325" w:rsidR="00717FDA" w:rsidRPr="007C55C1" w:rsidRDefault="00717FDA" w:rsidP="0019513D">
      <w:pPr>
        <w:pStyle w:val="Sraopastraipa"/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63CFA" w:rsidRPr="007C55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55C1">
        <w:rPr>
          <w:rFonts w:ascii="Times New Roman" w:hAnsi="Times New Roman" w:cs="Times New Roman"/>
          <w:b/>
          <w:bCs/>
          <w:sz w:val="24"/>
          <w:szCs w:val="24"/>
        </w:rPr>
        <w:t>.1. Produkto ir rezultato rodikliai:</w:t>
      </w:r>
    </w:p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1843"/>
        <w:gridCol w:w="1150"/>
        <w:gridCol w:w="1396"/>
        <w:gridCol w:w="1867"/>
        <w:gridCol w:w="1664"/>
        <w:gridCol w:w="6109"/>
      </w:tblGrid>
      <w:tr w:rsidR="0019513D" w:rsidRPr="007C55C1" w14:paraId="1C50705D" w14:textId="77777777" w:rsidTr="00E978F6">
        <w:tc>
          <w:tcPr>
            <w:tcW w:w="1843" w:type="dxa"/>
          </w:tcPr>
          <w:p w14:paraId="4023949C" w14:textId="77777777" w:rsidR="0019513D" w:rsidRPr="007C55C1" w:rsidRDefault="0019513D" w:rsidP="007743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 xml:space="preserve">Rodiklio pavadinimas </w:t>
            </w:r>
          </w:p>
        </w:tc>
        <w:tc>
          <w:tcPr>
            <w:tcW w:w="1150" w:type="dxa"/>
          </w:tcPr>
          <w:p w14:paraId="3008EDA7" w14:textId="1C1A5540" w:rsidR="0019513D" w:rsidRPr="007C55C1" w:rsidRDefault="0019513D" w:rsidP="001951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 xml:space="preserve">Pagal strategiją siekiama reikšmė </w:t>
            </w:r>
          </w:p>
        </w:tc>
        <w:tc>
          <w:tcPr>
            <w:tcW w:w="1396" w:type="dxa"/>
          </w:tcPr>
          <w:p w14:paraId="6191F65C" w14:textId="77777777" w:rsidR="0019513D" w:rsidRPr="007C55C1" w:rsidRDefault="0019513D" w:rsidP="007743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Projektuose, kurie įtraukti į vietos plėtros projektų sąrašą, suplanuota pasiekti rodiklio reikšmė</w:t>
            </w:r>
          </w:p>
        </w:tc>
        <w:tc>
          <w:tcPr>
            <w:tcW w:w="1867" w:type="dxa"/>
          </w:tcPr>
          <w:p w14:paraId="37A50755" w14:textId="263D1570" w:rsidR="0019513D" w:rsidRPr="007C55C1" w:rsidRDefault="0019513D" w:rsidP="007743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Įgyvendinamuose ir baigtuose projektuose numatyta pasiekti rodiklio reikšmė</w:t>
            </w:r>
          </w:p>
        </w:tc>
        <w:tc>
          <w:tcPr>
            <w:tcW w:w="1664" w:type="dxa"/>
          </w:tcPr>
          <w:p w14:paraId="7C95829F" w14:textId="77777777" w:rsidR="0019513D" w:rsidRPr="007C55C1" w:rsidRDefault="0019513D" w:rsidP="007743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Pasiekta rodiklio reikšmė</w:t>
            </w:r>
          </w:p>
        </w:tc>
        <w:tc>
          <w:tcPr>
            <w:tcW w:w="6109" w:type="dxa"/>
          </w:tcPr>
          <w:p w14:paraId="0EC0FA56" w14:textId="77777777" w:rsidR="0019513D" w:rsidRPr="007C55C1" w:rsidRDefault="0019513D" w:rsidP="007743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Paaiškinimas</w:t>
            </w:r>
          </w:p>
        </w:tc>
      </w:tr>
      <w:tr w:rsidR="00B65638" w:rsidRPr="007C55C1" w14:paraId="413F4A20" w14:textId="77777777" w:rsidTr="008B574C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6C0CC71B" w14:textId="5146322F" w:rsidR="00B65638" w:rsidRPr="007C55C1" w:rsidRDefault="00B65638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Tikslas: </w:t>
            </w:r>
            <w:r w:rsidR="00502DE3" w:rsidRPr="008B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502DE3" w:rsidRPr="008B57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</w:t>
            </w:r>
            <w:r w:rsidR="00502DE3" w:rsidRPr="008B57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D9D9D9" w:themeFill="background1" w:themeFillShade="D9"/>
              </w:rPr>
              <w:t>ažinti socialinę atskirtį Vilkaviškio mieste“</w:t>
            </w:r>
          </w:p>
        </w:tc>
      </w:tr>
      <w:tr w:rsidR="00B65638" w:rsidRPr="008B574C" w14:paraId="5B59D38F" w14:textId="77777777" w:rsidTr="00943EF5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50C61D2B" w14:textId="16B34CE0" w:rsidR="00B65638" w:rsidRPr="008B574C" w:rsidRDefault="00B65638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Uždavinys: </w:t>
            </w:r>
            <w:r w:rsidR="00CF549F" w:rsidRPr="008B57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„Efektyvinti nevyriausybinio sektoriaus teikiamą pagalbą socialinę atskirtį patiriantiems Vilkaviškio miesto gyventojams“</w:t>
            </w:r>
          </w:p>
        </w:tc>
      </w:tr>
      <w:tr w:rsidR="00B65638" w:rsidRPr="007C55C1" w14:paraId="3A123E38" w14:textId="77777777" w:rsidTr="00774377">
        <w:tc>
          <w:tcPr>
            <w:tcW w:w="14029" w:type="dxa"/>
            <w:gridSpan w:val="6"/>
          </w:tcPr>
          <w:p w14:paraId="249D1A9A" w14:textId="4950E563" w:rsidR="00B65638" w:rsidRPr="007C55C1" w:rsidRDefault="00B65638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Rezultato rodikliai:</w:t>
            </w:r>
          </w:p>
        </w:tc>
      </w:tr>
      <w:tr w:rsidR="0019513D" w:rsidRPr="007C55C1" w14:paraId="5BFADF82" w14:textId="77777777" w:rsidTr="00E978F6">
        <w:tc>
          <w:tcPr>
            <w:tcW w:w="1843" w:type="dxa"/>
          </w:tcPr>
          <w:p w14:paraId="6C7CC7AF" w14:textId="7306DF00" w:rsidR="0019513D" w:rsidRPr="007105AE" w:rsidRDefault="007C40F8" w:rsidP="00774377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Socialinių partnerių organizacijose ar NVO savanoriaujančių dalyvių (vietos bendruomenės nariai) dalis praėjus 6 mėnesiams po dalyvavimo ESF veiklose</w:t>
            </w:r>
          </w:p>
        </w:tc>
        <w:tc>
          <w:tcPr>
            <w:tcW w:w="1150" w:type="dxa"/>
          </w:tcPr>
          <w:p w14:paraId="0A057B7D" w14:textId="4620D361" w:rsidR="0019513D" w:rsidRPr="00CA00D4" w:rsidRDefault="00CA00D4" w:rsidP="00E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D4">
              <w:rPr>
                <w:rFonts w:ascii="Times New Roman" w:hAnsi="Times New Roman" w:cs="Times New Roman"/>
                <w:sz w:val="24"/>
                <w:szCs w:val="24"/>
              </w:rPr>
              <w:t>20 proc.</w:t>
            </w:r>
          </w:p>
        </w:tc>
        <w:tc>
          <w:tcPr>
            <w:tcW w:w="1396" w:type="dxa"/>
            <w:shd w:val="clear" w:color="auto" w:fill="808080" w:themeFill="background1" w:themeFillShade="80"/>
          </w:tcPr>
          <w:p w14:paraId="0F5F2814" w14:textId="77777777" w:rsidR="0019513D" w:rsidRPr="007C55C1" w:rsidRDefault="0019513D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808080" w:themeFill="background1" w:themeFillShade="80"/>
          </w:tcPr>
          <w:p w14:paraId="50914D8C" w14:textId="77777777" w:rsidR="0019513D" w:rsidRPr="007C55C1" w:rsidRDefault="0019513D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7905C49B" w14:textId="27E829C7" w:rsidR="0019513D" w:rsidRPr="00E179EA" w:rsidRDefault="00E179EA" w:rsidP="00E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9" w:type="dxa"/>
          </w:tcPr>
          <w:p w14:paraId="4E7076FD" w14:textId="4C5E6C51" w:rsidR="0019513D" w:rsidRPr="00831685" w:rsidRDefault="00E179EA" w:rsidP="0083168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Rodiklis bus pasiektas </w:t>
            </w:r>
            <w:r w:rsidR="00144EF9"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praėjus 6 mėn. po dalyvavimo ESF veiklose. </w:t>
            </w:r>
          </w:p>
          <w:p w14:paraId="6D547434" w14:textId="22D23B48" w:rsidR="006C698D" w:rsidRPr="00831685" w:rsidRDefault="006C698D" w:rsidP="0083168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Vietos plėtros projektų įgyvendinimas prasidėjo </w:t>
            </w:r>
            <w:r w:rsidR="00831685"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 m. </w:t>
            </w:r>
            <w:r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>liepos mėn. Per šį laikotarpį projektų dalyviai įtraukti į</w:t>
            </w:r>
            <w:r w:rsidR="00831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>projektų veiklas. Veiklos tęsiamos.</w:t>
            </w:r>
          </w:p>
        </w:tc>
      </w:tr>
      <w:tr w:rsidR="00E179EA" w:rsidRPr="007C55C1" w14:paraId="76DD69A5" w14:textId="77777777" w:rsidTr="00E978F6">
        <w:tc>
          <w:tcPr>
            <w:tcW w:w="1843" w:type="dxa"/>
          </w:tcPr>
          <w:p w14:paraId="568CD0C3" w14:textId="06DD2261" w:rsidR="00E179EA" w:rsidRPr="007105AE" w:rsidRDefault="00E179EA" w:rsidP="00774377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Darbingi asmenys (vietos bendruomenės nariai), kurių socialinė atskirtis sumažėjo dėl projekto veiklų dalyvių dalyvavimo projekto veiklose (praėjus 6 mėnesiams po projekto veiklų dalyvių dalyvavimo ESF veiklose)</w:t>
            </w:r>
          </w:p>
        </w:tc>
        <w:tc>
          <w:tcPr>
            <w:tcW w:w="1150" w:type="dxa"/>
          </w:tcPr>
          <w:p w14:paraId="73319FD4" w14:textId="02A8FC6A" w:rsidR="00E179EA" w:rsidRPr="00CA00D4" w:rsidRDefault="00E179EA" w:rsidP="00E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  <w:shd w:val="clear" w:color="auto" w:fill="808080" w:themeFill="background1" w:themeFillShade="80"/>
          </w:tcPr>
          <w:p w14:paraId="51CD83CC" w14:textId="22F06DCE" w:rsidR="00E179EA" w:rsidRPr="007C55C1" w:rsidRDefault="00E179EA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808080" w:themeFill="background1" w:themeFillShade="80"/>
          </w:tcPr>
          <w:p w14:paraId="544605A5" w14:textId="77777777" w:rsidR="00E179EA" w:rsidRPr="007C55C1" w:rsidRDefault="00E179EA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1D53714C" w14:textId="109784C6" w:rsidR="00E179EA" w:rsidRPr="00E179EA" w:rsidRDefault="00E179EA" w:rsidP="00E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9" w:type="dxa"/>
          </w:tcPr>
          <w:p w14:paraId="76F33EDF" w14:textId="1AD3D9FD" w:rsidR="00E179EA" w:rsidRDefault="00144EF9" w:rsidP="007743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EF9">
              <w:rPr>
                <w:rFonts w:ascii="Times New Roman" w:hAnsi="Times New Roman" w:cs="Times New Roman"/>
                <w:iCs/>
                <w:sz w:val="24"/>
                <w:szCs w:val="24"/>
              </w:rPr>
              <w:t>Rodiklis bus pasiektas praėjus 6 mėn. po dalyvavimo ESF veiklose.</w:t>
            </w:r>
          </w:p>
          <w:p w14:paraId="252E28BC" w14:textId="0D2A1134" w:rsidR="006C698D" w:rsidRPr="00E179EA" w:rsidRDefault="00831685" w:rsidP="006C69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>Vietos plėtros projektų įgyvendinimas prasidėjo 2020 m. liepos mėn. Per šį laikotarpį projektų dalyviai įtraukti į projektų veiklas. Veiklos tęsiamos.</w:t>
            </w:r>
          </w:p>
        </w:tc>
      </w:tr>
      <w:tr w:rsidR="00FF45D9" w:rsidRPr="007C55C1" w14:paraId="1F60A61B" w14:textId="77777777" w:rsidTr="00774377">
        <w:tc>
          <w:tcPr>
            <w:tcW w:w="14029" w:type="dxa"/>
            <w:gridSpan w:val="6"/>
          </w:tcPr>
          <w:p w14:paraId="05D033D2" w14:textId="032506B0" w:rsidR="00FF45D9" w:rsidRPr="007C55C1" w:rsidRDefault="00FF45D9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Produkto rodikliai:</w:t>
            </w:r>
          </w:p>
        </w:tc>
      </w:tr>
      <w:tr w:rsidR="0019513D" w:rsidRPr="007C55C1" w14:paraId="647CA6EE" w14:textId="77777777" w:rsidTr="00E978F6">
        <w:tc>
          <w:tcPr>
            <w:tcW w:w="1843" w:type="dxa"/>
          </w:tcPr>
          <w:p w14:paraId="58E4E729" w14:textId="65FF05D6" w:rsidR="0019513D" w:rsidRPr="007105AE" w:rsidRDefault="005D0781" w:rsidP="00774377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BIVP projektų veiklų dalyviai (įskaitant visas tikslines grupes</w:t>
            </w:r>
          </w:p>
        </w:tc>
        <w:tc>
          <w:tcPr>
            <w:tcW w:w="1150" w:type="dxa"/>
            <w:shd w:val="clear" w:color="auto" w:fill="auto"/>
          </w:tcPr>
          <w:p w14:paraId="6084EF5A" w14:textId="1CDFEEF4" w:rsidR="0019513D" w:rsidRPr="00863F70" w:rsidRDefault="005D0781" w:rsidP="00863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D078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6" w:type="dxa"/>
            <w:shd w:val="clear" w:color="auto" w:fill="auto"/>
          </w:tcPr>
          <w:p w14:paraId="66DF3944" w14:textId="058B426A" w:rsidR="0019513D" w:rsidRPr="00863F70" w:rsidRDefault="00117314" w:rsidP="00863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173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67" w:type="dxa"/>
            <w:shd w:val="clear" w:color="auto" w:fill="auto"/>
          </w:tcPr>
          <w:p w14:paraId="1CA4E349" w14:textId="4CED8625" w:rsidR="0019513D" w:rsidRPr="00117314" w:rsidRDefault="001C05C4" w:rsidP="0086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64" w:type="dxa"/>
            <w:shd w:val="clear" w:color="auto" w:fill="auto"/>
          </w:tcPr>
          <w:p w14:paraId="0D80DDDC" w14:textId="1E69C113" w:rsidR="0019513D" w:rsidRPr="00117314" w:rsidRDefault="00571B4B" w:rsidP="0086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09" w:type="dxa"/>
          </w:tcPr>
          <w:p w14:paraId="3C61E63F" w14:textId="39FE9C53" w:rsidR="00863F70" w:rsidRPr="00DA519A" w:rsidRDefault="00374754" w:rsidP="00863F7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5">
              <w:rPr>
                <w:rFonts w:ascii="Times New Roman" w:hAnsi="Times New Roman" w:cs="Times New Roman"/>
                <w:sz w:val="24"/>
                <w:szCs w:val="24"/>
              </w:rPr>
              <w:t xml:space="preserve">Projekte „Maitinimo, skalbimo ir dušo paslaugos socialinę atskirtį patiriantiems asmenims Vilkaviškio mieste“ numatytas pasiekti rodiklis – 51 </w:t>
            </w:r>
            <w:r w:rsidR="00117314" w:rsidRPr="00DA519A">
              <w:rPr>
                <w:rFonts w:ascii="Times New Roman" w:hAnsi="Times New Roman" w:cs="Times New Roman"/>
                <w:sz w:val="24"/>
                <w:szCs w:val="24"/>
              </w:rPr>
              <w:t>asmuo.</w:t>
            </w:r>
            <w:r w:rsidR="00AA33CE" w:rsidRPr="00DA519A">
              <w:rPr>
                <w:rFonts w:ascii="Times New Roman" w:hAnsi="Times New Roman" w:cs="Times New Roman"/>
                <w:sz w:val="24"/>
                <w:szCs w:val="24"/>
              </w:rPr>
              <w:t xml:space="preserve"> Ataskaitiniu laikotarpiu pasiektas rodiklis – 55 asmenys.</w:t>
            </w:r>
          </w:p>
          <w:p w14:paraId="5AD1F309" w14:textId="60F665DA" w:rsidR="00AA33CE" w:rsidRPr="00DA519A" w:rsidRDefault="00117314" w:rsidP="00AA33CE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A">
              <w:rPr>
                <w:rFonts w:ascii="Times New Roman" w:hAnsi="Times New Roman" w:cs="Times New Roman"/>
                <w:sz w:val="24"/>
                <w:szCs w:val="24"/>
              </w:rPr>
              <w:t>Projekte „Savanoriauk. Atjausk. Padėk.“ numatytas pasiekti rodiklis – 151 asmuo.</w:t>
            </w:r>
            <w:r w:rsidR="00AA33CE" w:rsidRPr="00DA519A">
              <w:rPr>
                <w:rFonts w:ascii="Times New Roman" w:hAnsi="Times New Roman" w:cs="Times New Roman"/>
                <w:sz w:val="24"/>
                <w:szCs w:val="24"/>
              </w:rPr>
              <w:t xml:space="preserve"> Ataskaitiniu laikotarpiu pasiektas rodiklis – 66 asmenys.</w:t>
            </w:r>
          </w:p>
          <w:p w14:paraId="0DB5F603" w14:textId="43657CF5" w:rsidR="00117314" w:rsidRPr="00831685" w:rsidRDefault="00117314" w:rsidP="00863F7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0230" w14:textId="61FF5AE4" w:rsidR="00117314" w:rsidRPr="00307BC1" w:rsidRDefault="00117314" w:rsidP="00AA33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17314">
              <w:rPr>
                <w:rFonts w:ascii="Times New Roman" w:hAnsi="Times New Roman" w:cs="Times New Roman"/>
                <w:sz w:val="24"/>
                <w:szCs w:val="24"/>
              </w:rPr>
              <w:t xml:space="preserve">Projektai </w:t>
            </w:r>
            <w:r w:rsidR="00AA33CE">
              <w:rPr>
                <w:rFonts w:ascii="Times New Roman" w:hAnsi="Times New Roman" w:cs="Times New Roman"/>
                <w:sz w:val="24"/>
                <w:szCs w:val="24"/>
              </w:rPr>
              <w:t xml:space="preserve">vyksta nuo </w:t>
            </w:r>
            <w:r w:rsidRPr="00117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98D" w:rsidRPr="006C6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731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6C6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3CE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="006C698D"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>eiklos tęsiamos</w:t>
            </w:r>
            <w:r w:rsidRPr="00831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F70" w:rsidRPr="007C55C1" w14:paraId="021AF0AB" w14:textId="77777777" w:rsidTr="00E978F6">
        <w:tc>
          <w:tcPr>
            <w:tcW w:w="1843" w:type="dxa"/>
          </w:tcPr>
          <w:p w14:paraId="12A5E4D6" w14:textId="7C65A9E5" w:rsidR="00863F70" w:rsidRPr="007105AE" w:rsidRDefault="005D0781" w:rsidP="00774377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Projektų, kuriuos visiškai arba iš dalies įgyvendino socialiniai partneriai ar NVO skaičius</w:t>
            </w:r>
          </w:p>
        </w:tc>
        <w:tc>
          <w:tcPr>
            <w:tcW w:w="1150" w:type="dxa"/>
            <w:shd w:val="clear" w:color="auto" w:fill="auto"/>
          </w:tcPr>
          <w:p w14:paraId="0148AB34" w14:textId="1A6314F1" w:rsidR="00863F70" w:rsidRPr="005D0781" w:rsidRDefault="00A01A61" w:rsidP="0086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14:paraId="5BDCABFA" w14:textId="0434AB69" w:rsidR="00863F70" w:rsidRPr="005D0781" w:rsidRDefault="00117314" w:rsidP="00863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14:paraId="3BBE779A" w14:textId="697B13F4" w:rsidR="00863F70" w:rsidRPr="005D0781" w:rsidRDefault="001C05C4" w:rsidP="0086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14:paraId="14FF35D3" w14:textId="6BEE8BC8" w:rsidR="00863F70" w:rsidRPr="005D0781" w:rsidRDefault="006C698D" w:rsidP="0086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</w:tcPr>
          <w:p w14:paraId="003030A2" w14:textId="12E43ED0" w:rsidR="00863F70" w:rsidRPr="00831685" w:rsidRDefault="00117314" w:rsidP="00863F70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5">
              <w:rPr>
                <w:rFonts w:ascii="Times New Roman" w:hAnsi="Times New Roman" w:cs="Times New Roman"/>
                <w:sz w:val="24"/>
                <w:szCs w:val="24"/>
              </w:rPr>
              <w:t>Projektą „Maitinimo, skalbimo ir dušo paslaugos socialinę atskirtį patiriantiems asmenims Vilkaviškio mieste“ įgyvendina</w:t>
            </w:r>
            <w:r w:rsidR="007105AE" w:rsidRPr="0083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85">
              <w:rPr>
                <w:rFonts w:ascii="Times New Roman" w:hAnsi="Times New Roman" w:cs="Times New Roman"/>
                <w:sz w:val="24"/>
                <w:szCs w:val="24"/>
              </w:rPr>
              <w:t xml:space="preserve">Vilkaviškio Švč. M. Marijos Apsilankymo parapija. </w:t>
            </w:r>
            <w:r w:rsidR="007105AE" w:rsidRPr="00831685">
              <w:rPr>
                <w:rFonts w:ascii="Times New Roman" w:hAnsi="Times New Roman" w:cs="Times New Roman"/>
                <w:sz w:val="24"/>
                <w:szCs w:val="24"/>
              </w:rPr>
              <w:t>Rodiklis – 1 NVO.</w:t>
            </w:r>
          </w:p>
          <w:p w14:paraId="2017BF03" w14:textId="5700DAB1" w:rsidR="00117314" w:rsidRPr="00831685" w:rsidRDefault="00117314" w:rsidP="00863F70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5">
              <w:rPr>
                <w:rFonts w:ascii="Times New Roman" w:hAnsi="Times New Roman" w:cs="Times New Roman"/>
                <w:sz w:val="24"/>
                <w:szCs w:val="24"/>
              </w:rPr>
              <w:t xml:space="preserve">Projektą „Savanoriauk. Atjausk. Padėk.“ įgyvendina Vilkaviškio LIONS klubas. </w:t>
            </w:r>
            <w:r w:rsidR="007105AE" w:rsidRPr="00831685">
              <w:rPr>
                <w:rFonts w:ascii="Times New Roman" w:hAnsi="Times New Roman" w:cs="Times New Roman"/>
                <w:sz w:val="24"/>
                <w:szCs w:val="24"/>
              </w:rPr>
              <w:t>Rodiklis – 1 NVO.</w:t>
            </w:r>
          </w:p>
          <w:p w14:paraId="066F28B3" w14:textId="77777777" w:rsidR="00AA33CE" w:rsidRDefault="00AA33CE" w:rsidP="006C698D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A231" w14:textId="006038C9" w:rsidR="00117314" w:rsidRPr="00831685" w:rsidRDefault="00AA33CE" w:rsidP="006C698D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E">
              <w:rPr>
                <w:rFonts w:ascii="Times New Roman" w:hAnsi="Times New Roman" w:cs="Times New Roman"/>
                <w:sz w:val="24"/>
                <w:szCs w:val="24"/>
              </w:rPr>
              <w:t>Projektai vyksta nuo 2020 m., veiklos tęsiamos.</w:t>
            </w:r>
          </w:p>
        </w:tc>
      </w:tr>
      <w:tr w:rsidR="00FF45D9" w:rsidRPr="007C55C1" w14:paraId="293A72C2" w14:textId="77777777" w:rsidTr="00144EF9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7F3B83C1" w14:textId="0C83141C" w:rsidR="00FF45D9" w:rsidRPr="007C55C1" w:rsidRDefault="00FF45D9" w:rsidP="00FF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Uždavinys: </w:t>
            </w:r>
            <w:r w:rsidR="00CF549F" w:rsidRPr="007105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„Skatinti socialinę atskirtį patiriančių asmenų dalyvavimą visuomeniniame gyvenime“</w:t>
            </w:r>
          </w:p>
        </w:tc>
      </w:tr>
      <w:tr w:rsidR="00FF45D9" w:rsidRPr="007C55C1" w14:paraId="40DCC234" w14:textId="77777777" w:rsidTr="00774377">
        <w:tc>
          <w:tcPr>
            <w:tcW w:w="14029" w:type="dxa"/>
            <w:gridSpan w:val="6"/>
          </w:tcPr>
          <w:p w14:paraId="64CDA917" w14:textId="3294BA1F" w:rsidR="00FF45D9" w:rsidRPr="007C55C1" w:rsidRDefault="00FF45D9" w:rsidP="00FF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Rezultato rodikliai:</w:t>
            </w:r>
          </w:p>
        </w:tc>
      </w:tr>
      <w:tr w:rsidR="00E978F6" w:rsidRPr="007C55C1" w14:paraId="57BBA3B2" w14:textId="77777777" w:rsidTr="00E978F6">
        <w:tc>
          <w:tcPr>
            <w:tcW w:w="1843" w:type="dxa"/>
          </w:tcPr>
          <w:p w14:paraId="15642A5B" w14:textId="0DEFA04A" w:rsidR="00E978F6" w:rsidRPr="007105AE" w:rsidRDefault="00E978F6" w:rsidP="00E978F6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Socialinių partnerių organizacijose ar NVO savanoriaujančių dalyvių (vietos bendruomenės nariai) dalis praėjus 6 mėnesiams po dalyvavimo ESF veiklose</w:t>
            </w:r>
          </w:p>
        </w:tc>
        <w:tc>
          <w:tcPr>
            <w:tcW w:w="1150" w:type="dxa"/>
          </w:tcPr>
          <w:p w14:paraId="3EB9AAE4" w14:textId="2B65AA13" w:rsidR="00E978F6" w:rsidRPr="00E978F6" w:rsidRDefault="00E978F6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6">
              <w:rPr>
                <w:rFonts w:ascii="Times New Roman" w:hAnsi="Times New Roman" w:cs="Times New Roman"/>
                <w:sz w:val="24"/>
                <w:szCs w:val="24"/>
              </w:rPr>
              <w:t>20 proc.</w:t>
            </w:r>
          </w:p>
        </w:tc>
        <w:tc>
          <w:tcPr>
            <w:tcW w:w="1396" w:type="dxa"/>
            <w:shd w:val="clear" w:color="auto" w:fill="808080" w:themeFill="background1" w:themeFillShade="80"/>
          </w:tcPr>
          <w:p w14:paraId="73DDD1C1" w14:textId="77777777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808080" w:themeFill="background1" w:themeFillShade="80"/>
          </w:tcPr>
          <w:p w14:paraId="1FC4CCA8" w14:textId="77777777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5BEC001A" w14:textId="2533E1B3" w:rsidR="00E978F6" w:rsidRPr="00144EF9" w:rsidRDefault="00144EF9" w:rsidP="0014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9" w:type="dxa"/>
          </w:tcPr>
          <w:p w14:paraId="09F6DF13" w14:textId="77777777" w:rsidR="00831685" w:rsidRDefault="00144EF9" w:rsidP="007205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Rodiklis bus pasiektas praėjus 6 mėn. po dalyvavimo ESF veiklose. </w:t>
            </w:r>
          </w:p>
          <w:p w14:paraId="07CCD2B2" w14:textId="75E4FA4A" w:rsidR="00E978F6" w:rsidRPr="007C55C1" w:rsidRDefault="007205BE" w:rsidP="0083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BE">
              <w:rPr>
                <w:rFonts w:ascii="Times New Roman" w:hAnsi="Times New Roman" w:cs="Times New Roman"/>
                <w:iCs/>
                <w:sz w:val="24"/>
                <w:szCs w:val="24"/>
              </w:rPr>
              <w:t>Vietos plėtros projektų įgyvendinimas prasidėjo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7205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m.. Per šį laikotarpį projektų dalyviai įtraukti į</w:t>
            </w:r>
            <w:r w:rsidR="00831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05BE">
              <w:rPr>
                <w:rFonts w:ascii="Times New Roman" w:hAnsi="Times New Roman" w:cs="Times New Roman"/>
                <w:iCs/>
                <w:sz w:val="24"/>
                <w:szCs w:val="24"/>
              </w:rPr>
              <w:t>projektų veiklas. Veiklos tęsiamos.</w:t>
            </w:r>
          </w:p>
        </w:tc>
      </w:tr>
      <w:tr w:rsidR="00E978F6" w:rsidRPr="007C55C1" w14:paraId="62C6FDC2" w14:textId="77777777" w:rsidTr="00E978F6">
        <w:tc>
          <w:tcPr>
            <w:tcW w:w="1843" w:type="dxa"/>
          </w:tcPr>
          <w:p w14:paraId="0754828A" w14:textId="3CE4F00E" w:rsidR="00E978F6" w:rsidRPr="007105AE" w:rsidRDefault="00E978F6" w:rsidP="00E978F6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Darbingi asmenys (vietos bendruomenės nariai), kurių socialinė atskirtis sumažėjo dėl projekto veiklų dalyvių dalyvavimo projekto veiklose (praėjus 6 mėnesiams po projekto veiklų dalyvių dalyvavimo ESF veiklose)</w:t>
            </w:r>
          </w:p>
        </w:tc>
        <w:tc>
          <w:tcPr>
            <w:tcW w:w="1150" w:type="dxa"/>
          </w:tcPr>
          <w:p w14:paraId="50208A86" w14:textId="395E8890" w:rsidR="00E978F6" w:rsidRPr="00E978F6" w:rsidRDefault="00E978F6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  <w:shd w:val="clear" w:color="auto" w:fill="808080" w:themeFill="background1" w:themeFillShade="80"/>
          </w:tcPr>
          <w:p w14:paraId="0B6F1ED5" w14:textId="77777777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808080" w:themeFill="background1" w:themeFillShade="80"/>
          </w:tcPr>
          <w:p w14:paraId="40FE974A" w14:textId="77777777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01FEB76C" w14:textId="526649F2" w:rsidR="00E978F6" w:rsidRPr="00144EF9" w:rsidRDefault="00144EF9" w:rsidP="0014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9" w:type="dxa"/>
          </w:tcPr>
          <w:p w14:paraId="2572F255" w14:textId="77777777" w:rsidR="00831685" w:rsidRDefault="00144EF9" w:rsidP="007205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Rodiklis bus pasiektas praėjus 6 mėn. po dalyvavimo ESF veiklose. </w:t>
            </w:r>
          </w:p>
          <w:p w14:paraId="23CF4CEE" w14:textId="45C77554" w:rsidR="00E978F6" w:rsidRPr="007205BE" w:rsidRDefault="007205BE" w:rsidP="007205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>Vietos plėtros projektų įgyvendinimas prasidėjo 20</w:t>
            </w:r>
            <w:r w:rsidR="00F12C28"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831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m. Per šį laikotarpį projektų dalyviai įtraukti į projektų veiklas. Veiklos tęsiamos.</w:t>
            </w:r>
          </w:p>
        </w:tc>
      </w:tr>
      <w:tr w:rsidR="00E978F6" w:rsidRPr="007C55C1" w14:paraId="33A4030D" w14:textId="77777777" w:rsidTr="00774377">
        <w:tc>
          <w:tcPr>
            <w:tcW w:w="14029" w:type="dxa"/>
            <w:gridSpan w:val="6"/>
          </w:tcPr>
          <w:p w14:paraId="72E0C2F4" w14:textId="792A0FDD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Produkto rodikliai:</w:t>
            </w:r>
          </w:p>
        </w:tc>
      </w:tr>
      <w:tr w:rsidR="00E978F6" w:rsidRPr="007C55C1" w14:paraId="32C9979E" w14:textId="77777777" w:rsidTr="00E978F6">
        <w:tc>
          <w:tcPr>
            <w:tcW w:w="1843" w:type="dxa"/>
          </w:tcPr>
          <w:p w14:paraId="02D890DE" w14:textId="5AEE527B" w:rsidR="00E978F6" w:rsidRPr="007105AE" w:rsidRDefault="00E978F6" w:rsidP="00E978F6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BIVP projektų veiklų dalyviai (įskaitant visas tikslines grupes)</w:t>
            </w:r>
          </w:p>
        </w:tc>
        <w:tc>
          <w:tcPr>
            <w:tcW w:w="1150" w:type="dxa"/>
          </w:tcPr>
          <w:p w14:paraId="493A42BB" w14:textId="535DF64F" w:rsidR="00E978F6" w:rsidRPr="007105AE" w:rsidRDefault="00E978F6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96" w:type="dxa"/>
          </w:tcPr>
          <w:p w14:paraId="5B1ECE9C" w14:textId="5861243F" w:rsidR="00E978F6" w:rsidRPr="00904C22" w:rsidRDefault="007205BE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BE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867" w:type="dxa"/>
          </w:tcPr>
          <w:p w14:paraId="47E91CE0" w14:textId="32B6BCE7" w:rsidR="00E978F6" w:rsidRPr="00904C22" w:rsidRDefault="001C05C4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664" w:type="dxa"/>
          </w:tcPr>
          <w:p w14:paraId="55058DEC" w14:textId="7342203E" w:rsidR="00E978F6" w:rsidRPr="007205BE" w:rsidRDefault="007C4D7B" w:rsidP="00E978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6109" w:type="dxa"/>
          </w:tcPr>
          <w:p w14:paraId="67E83D57" w14:textId="70C828F9" w:rsidR="00131E18" w:rsidRPr="007C4D7B" w:rsidRDefault="00904C22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>Projektas „Užimtumo veiklų organizavimas socialinę atskirtį patiriantiems Vilkaviškio miesto gyventojams“ numatytas pasiekti rodiklis – 64 asmenys.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Ataskaitiniu laikotarpiu pasiektas rodiklis – </w:t>
            </w:r>
            <w:r w:rsidR="00DA519A" w:rsidRPr="007C4D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asmenys.</w:t>
            </w:r>
          </w:p>
          <w:p w14:paraId="48A05ADB" w14:textId="53861EE0" w:rsidR="00904C22" w:rsidRPr="007C4D7B" w:rsidRDefault="00904C22" w:rsidP="0090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3D7C" w14:textId="7E7FCBDB" w:rsidR="00131E18" w:rsidRPr="007C4D7B" w:rsidRDefault="00904C22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>Projektas „Senyvo amžiaus žmonių užimtumo didinimas“ numatytas pasiekti rodiklis – 64 asmenys.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Ataskaitiniu laikotarpiu pasiektas rodiklis – </w:t>
            </w:r>
            <w:r w:rsidR="00DA519A" w:rsidRPr="007C4D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asmenys.</w:t>
            </w:r>
          </w:p>
          <w:p w14:paraId="4C456C02" w14:textId="76CF9BB4" w:rsidR="00904C22" w:rsidRPr="007C4D7B" w:rsidRDefault="00904C22" w:rsidP="0090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7D9B" w14:textId="328927BE" w:rsidR="00131E18" w:rsidRPr="007C4D7B" w:rsidRDefault="00904C22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Projektas „Pasauliui mes vis dar reikalingi“ numatytas pasiekti rodiklis – </w:t>
            </w:r>
            <w:r w:rsidR="007205BE" w:rsidRPr="007C4D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asm</w:t>
            </w:r>
            <w:r w:rsidR="007205BE" w:rsidRPr="007C4D7B">
              <w:rPr>
                <w:rFonts w:ascii="Times New Roman" w:hAnsi="Times New Roman" w:cs="Times New Roman"/>
                <w:sz w:val="24"/>
                <w:szCs w:val="24"/>
              </w:rPr>
              <w:t>enų</w:t>
            </w: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Ataskaitiniu laikotarpiu pasiektas rodiklis – </w:t>
            </w:r>
            <w:r w:rsidR="00DA519A" w:rsidRPr="007C4D7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asmenys.</w:t>
            </w:r>
          </w:p>
          <w:p w14:paraId="580E5AE6" w14:textId="5334653F" w:rsidR="00904C22" w:rsidRPr="007C4D7B" w:rsidRDefault="00904C22" w:rsidP="0090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BEA97" w14:textId="5061D40D" w:rsidR="00131E18" w:rsidRPr="007C4D7B" w:rsidRDefault="00904C22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>Projektas „Aktyvus ir sportuojantis Vilkaviškio senjoras“ numatytas pasiekti rodiklis – 70 asmenų.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Ataskaitiniu laikotarpiu pasiektas rodiklis – </w:t>
            </w:r>
            <w:r w:rsidR="00DA519A" w:rsidRPr="007C4D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asmenys.</w:t>
            </w:r>
          </w:p>
          <w:p w14:paraId="4C54E087" w14:textId="4A336CA9" w:rsidR="00904C22" w:rsidRPr="007C4D7B" w:rsidRDefault="00904C22" w:rsidP="0090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4B135" w14:textId="2F177D62" w:rsidR="00131E18" w:rsidRPr="007C4D7B" w:rsidRDefault="00904C22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Projektas „Aktyvūs senjorai kuria pilietišką visuomenę“ numatytas pasiekti rodiklis – </w:t>
            </w:r>
            <w:r w:rsidR="007205BE" w:rsidRPr="007C4D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asmenys.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Ataskaitiniu laikotarpiu pasiektas rodiklis – </w:t>
            </w:r>
            <w:r w:rsidR="00DA519A" w:rsidRPr="007C4D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asmenys.</w:t>
            </w:r>
          </w:p>
          <w:p w14:paraId="6D1777F6" w14:textId="4C1EEF8E" w:rsidR="00904C22" w:rsidRPr="007C4D7B" w:rsidRDefault="00904C22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7741" w14:textId="1A68D62E" w:rsidR="00131E18" w:rsidRPr="007C4D7B" w:rsidRDefault="007205BE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>Projektas „Keisk požiūrį- keisk ateitį“ numatytas pasiekti rodiklis – 61 asmuo</w:t>
            </w:r>
            <w:r w:rsidR="00F12C28" w:rsidRPr="007C4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Ataskaitiniu laikotarpiu pasiektas rodiklis – </w:t>
            </w:r>
            <w:r w:rsidR="00DA519A" w:rsidRPr="007C4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E18" w:rsidRPr="007C4D7B">
              <w:rPr>
                <w:rFonts w:ascii="Times New Roman" w:hAnsi="Times New Roman" w:cs="Times New Roman"/>
                <w:sz w:val="24"/>
                <w:szCs w:val="24"/>
              </w:rPr>
              <w:t>5 asmenys.</w:t>
            </w:r>
          </w:p>
          <w:p w14:paraId="1F5F8B46" w14:textId="2345DD8B" w:rsidR="007205BE" w:rsidRPr="007C4D7B" w:rsidRDefault="007205BE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7AB0" w14:textId="49E869B8" w:rsidR="00F12C28" w:rsidRPr="007C4D7B" w:rsidRDefault="00131E18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DA519A" w:rsidRPr="007C4D7B">
              <w:rPr>
                <w:rFonts w:ascii="Times New Roman" w:hAnsi="Times New Roman" w:cs="Times New Roman"/>
                <w:sz w:val="24"/>
                <w:szCs w:val="24"/>
              </w:rPr>
              <w:t>ų veiklos</w:t>
            </w:r>
            <w:r w:rsidRPr="007C4D7B">
              <w:rPr>
                <w:rFonts w:ascii="Times New Roman" w:hAnsi="Times New Roman" w:cs="Times New Roman"/>
                <w:sz w:val="24"/>
                <w:szCs w:val="24"/>
              </w:rPr>
              <w:t xml:space="preserve"> tęsiamos.</w:t>
            </w:r>
          </w:p>
        </w:tc>
      </w:tr>
      <w:tr w:rsidR="00E978F6" w:rsidRPr="007C55C1" w14:paraId="64AAA053" w14:textId="77777777" w:rsidTr="00E978F6">
        <w:tc>
          <w:tcPr>
            <w:tcW w:w="1843" w:type="dxa"/>
          </w:tcPr>
          <w:p w14:paraId="47A3D00E" w14:textId="201C39D3" w:rsidR="00E978F6" w:rsidRPr="007105AE" w:rsidRDefault="00E978F6" w:rsidP="00E978F6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Projektų, kuriuos visiškai arba iš dalies įgyvendino socialiniai partneriai ar NVO skaičius</w:t>
            </w:r>
          </w:p>
        </w:tc>
        <w:tc>
          <w:tcPr>
            <w:tcW w:w="1150" w:type="dxa"/>
          </w:tcPr>
          <w:p w14:paraId="7271926F" w14:textId="079F5482" w:rsidR="00E978F6" w:rsidRPr="007105AE" w:rsidRDefault="0091481D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14:paraId="0A0B9501" w14:textId="55F4B91B" w:rsidR="00E978F6" w:rsidRPr="00904C22" w:rsidRDefault="00F12C28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14:paraId="795FF165" w14:textId="042FA879" w:rsidR="00E978F6" w:rsidRPr="00904C22" w:rsidRDefault="001C05C4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14:paraId="70BCAC12" w14:textId="08070D67" w:rsidR="00E978F6" w:rsidRPr="00F12C28" w:rsidRDefault="00F12C28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09" w:type="dxa"/>
          </w:tcPr>
          <w:p w14:paraId="152690EB" w14:textId="3DAEE123" w:rsidR="00904C22" w:rsidRPr="00904C22" w:rsidRDefault="00904C22" w:rsidP="0090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22">
              <w:rPr>
                <w:rFonts w:ascii="Times New Roman" w:hAnsi="Times New Roman" w:cs="Times New Roman"/>
                <w:sz w:val="24"/>
                <w:szCs w:val="24"/>
              </w:rPr>
              <w:t>Projektą „Užimtumo veiklų organizavimas socialinę atskirtį patiriantiems Vilkaviškio miesto gyventojams“ įgyvendina Asociacija „Keisk požiūrį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4C22">
              <w:rPr>
                <w:rFonts w:ascii="Times New Roman" w:hAnsi="Times New Roman" w:cs="Times New Roman"/>
                <w:sz w:val="24"/>
                <w:szCs w:val="24"/>
              </w:rPr>
              <w:t>Rodiklis – 1 NVO.</w:t>
            </w:r>
          </w:p>
          <w:p w14:paraId="414A5F50" w14:textId="37C5E354" w:rsidR="00904C22" w:rsidRPr="00904C22" w:rsidRDefault="00904C22" w:rsidP="0090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22">
              <w:rPr>
                <w:rFonts w:ascii="Times New Roman" w:hAnsi="Times New Roman" w:cs="Times New Roman"/>
                <w:sz w:val="24"/>
                <w:szCs w:val="24"/>
              </w:rPr>
              <w:t>Projektą „Senyvo amžiaus žmonių užimtumo didinimas“ įgyvendina Šokio studija „Šokantys bateliai“. Rodiklis – 1 NVO.</w:t>
            </w:r>
          </w:p>
          <w:p w14:paraId="54A9D472" w14:textId="2A6675E7" w:rsidR="00904C22" w:rsidRDefault="00904C22" w:rsidP="0090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22">
              <w:rPr>
                <w:rFonts w:ascii="Times New Roman" w:hAnsi="Times New Roman" w:cs="Times New Roman"/>
                <w:sz w:val="24"/>
                <w:szCs w:val="24"/>
              </w:rPr>
              <w:t>Projektą „Pasauliui mes vis dar reikalingi“</w:t>
            </w:r>
            <w:r w:rsidR="00144EF9">
              <w:rPr>
                <w:rFonts w:ascii="Times New Roman" w:hAnsi="Times New Roman" w:cs="Times New Roman"/>
                <w:sz w:val="24"/>
                <w:szCs w:val="24"/>
              </w:rPr>
              <w:t xml:space="preserve"> įgyvendina</w:t>
            </w:r>
            <w:r w:rsidRPr="009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Vilkaviškio TAU universitetas</w:t>
            </w:r>
            <w:r w:rsidRPr="00904C22">
              <w:rPr>
                <w:rFonts w:ascii="Times New Roman" w:hAnsi="Times New Roman" w:cs="Times New Roman"/>
                <w:sz w:val="24"/>
                <w:szCs w:val="24"/>
              </w:rPr>
              <w:t>. Rodiklis – 1 NVO.</w:t>
            </w:r>
          </w:p>
          <w:p w14:paraId="21C03B29" w14:textId="7362A525" w:rsidR="00144EF9" w:rsidRDefault="00144EF9" w:rsidP="0014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F9">
              <w:rPr>
                <w:rFonts w:ascii="Times New Roman" w:hAnsi="Times New Roman" w:cs="Times New Roman"/>
                <w:sz w:val="24"/>
                <w:szCs w:val="24"/>
              </w:rPr>
              <w:t>Projektą „Aktyvus ir sportuojantis Vilkaviškio senjoras“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įgyvendina</w:t>
            </w:r>
            <w:r w:rsidRPr="00144EF9">
              <w:rPr>
                <w:rFonts w:ascii="Times New Roman" w:hAnsi="Times New Roman" w:cs="Times New Roman"/>
                <w:sz w:val="24"/>
                <w:szCs w:val="24"/>
              </w:rPr>
              <w:t xml:space="preserve"> Šokio studija „Šokantys bateliai“. Rodiklis – 1 NVO.</w:t>
            </w:r>
          </w:p>
          <w:p w14:paraId="6D6B7631" w14:textId="042AA759" w:rsidR="00E978F6" w:rsidRDefault="00144EF9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F9">
              <w:rPr>
                <w:rFonts w:ascii="Times New Roman" w:hAnsi="Times New Roman" w:cs="Times New Roman"/>
                <w:sz w:val="24"/>
                <w:szCs w:val="24"/>
              </w:rPr>
              <w:t>Projektą „Aktyvūs senjorai kuria pilietišką visuomenę“ įgyvendina Vilkaviškio rajono pagyvenusių žmonių klubas „Rudenėlis. Rodiklis – 1 NVO.</w:t>
            </w:r>
          </w:p>
          <w:p w14:paraId="06361060" w14:textId="71E0397B" w:rsidR="00F12C28" w:rsidRDefault="00F12C28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8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12C28">
              <w:rPr>
                <w:rFonts w:ascii="Times New Roman" w:hAnsi="Times New Roman" w:cs="Times New Roman"/>
                <w:sz w:val="24"/>
                <w:szCs w:val="24"/>
              </w:rPr>
              <w:t xml:space="preserve"> „Keisk požiūrį- keisk ateitį“ įgyvendina Asociacija „Keisk požiūrį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12C28">
              <w:rPr>
                <w:rFonts w:ascii="Times New Roman" w:hAnsi="Times New Roman" w:cs="Times New Roman"/>
                <w:sz w:val="24"/>
                <w:szCs w:val="24"/>
              </w:rPr>
              <w:t>. Rodiklis – 1 NVO</w:t>
            </w:r>
          </w:p>
          <w:p w14:paraId="11221C76" w14:textId="71C96FA3" w:rsidR="00F12C28" w:rsidRPr="007C55C1" w:rsidRDefault="00F12C28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5">
              <w:rPr>
                <w:rFonts w:ascii="Times New Roman" w:hAnsi="Times New Roman" w:cs="Times New Roman"/>
                <w:sz w:val="24"/>
                <w:szCs w:val="24"/>
              </w:rPr>
              <w:t>Vietos plėtros projektų įgyvendinimas prasidėjo 2020 m. Per šį laikotarpį projektų dalyviai įtraukti į projektų veiklas. Veiklos tęsiamos.</w:t>
            </w:r>
          </w:p>
        </w:tc>
      </w:tr>
      <w:tr w:rsidR="00E978F6" w:rsidRPr="007C55C1" w14:paraId="69019DC1" w14:textId="77777777" w:rsidTr="00144EF9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04AFD817" w14:textId="2800BB15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Tikslas: </w:t>
            </w:r>
            <w:r w:rsidRPr="005D07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„Skatinti verslumą ir didinti galimybes jaunimo ir  neaktyvių gyventojų užimtumui“</w:t>
            </w:r>
          </w:p>
        </w:tc>
      </w:tr>
      <w:tr w:rsidR="00E978F6" w:rsidRPr="007C55C1" w14:paraId="0E7D2EA5" w14:textId="77777777" w:rsidTr="00144EF9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14B21285" w14:textId="04EB1BF8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Uždavinys: </w:t>
            </w:r>
            <w:r w:rsidRPr="007105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„Didinti neaktyvių darbingų gyventojų integraciją į darbo rinką, įskaitant bendradarbiavimą su Marijampolės miesto VVG ir Kalvarijos miesto VVG“</w:t>
            </w:r>
          </w:p>
        </w:tc>
      </w:tr>
      <w:tr w:rsidR="00E978F6" w:rsidRPr="007C55C1" w14:paraId="53294952" w14:textId="77777777" w:rsidTr="00774377">
        <w:tc>
          <w:tcPr>
            <w:tcW w:w="14029" w:type="dxa"/>
            <w:gridSpan w:val="6"/>
          </w:tcPr>
          <w:p w14:paraId="31B3A0B7" w14:textId="298B0D40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Rezultato rodikliai:</w:t>
            </w:r>
          </w:p>
        </w:tc>
      </w:tr>
      <w:tr w:rsidR="00E978F6" w:rsidRPr="007C55C1" w14:paraId="1589AE1D" w14:textId="77777777" w:rsidTr="00E978F6">
        <w:tc>
          <w:tcPr>
            <w:tcW w:w="1843" w:type="dxa"/>
          </w:tcPr>
          <w:p w14:paraId="7E62C235" w14:textId="1979C40D" w:rsidR="00E978F6" w:rsidRPr="007105AE" w:rsidRDefault="00943EF5" w:rsidP="00E978F6">
            <w:pPr>
              <w:jc w:val="both"/>
              <w:rPr>
                <w:rFonts w:ascii="Times New Roman" w:hAnsi="Times New Roman" w:cs="Times New Roman"/>
              </w:rPr>
            </w:pPr>
            <w:bookmarkStart w:id="4" w:name="_Hlk36115808"/>
            <w:r w:rsidRPr="007105AE">
              <w:rPr>
                <w:rFonts w:ascii="Times New Roman" w:hAnsi="Times New Roman" w:cs="Times New Roman"/>
              </w:rPr>
              <w:t>BIVP projektų veiklų dalyvių, kurių padėtis darbo rinkoje pagerėjo praėjus 6 mėnesiams po dalyvavimo ESF veiklose, dalis</w:t>
            </w:r>
          </w:p>
        </w:tc>
        <w:tc>
          <w:tcPr>
            <w:tcW w:w="1150" w:type="dxa"/>
          </w:tcPr>
          <w:p w14:paraId="2DC164B7" w14:textId="6FC6DD10" w:rsidR="00E978F6" w:rsidRPr="00E978F6" w:rsidRDefault="00A01A61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6" w:type="dxa"/>
            <w:shd w:val="clear" w:color="auto" w:fill="808080" w:themeFill="background1" w:themeFillShade="80"/>
          </w:tcPr>
          <w:p w14:paraId="6F4184E3" w14:textId="77777777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808080" w:themeFill="background1" w:themeFillShade="80"/>
          </w:tcPr>
          <w:p w14:paraId="3F93F273" w14:textId="77777777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29C8F487" w14:textId="254E2112" w:rsidR="00E978F6" w:rsidRPr="00144EF9" w:rsidRDefault="00144EF9" w:rsidP="0014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9" w:type="dxa"/>
          </w:tcPr>
          <w:p w14:paraId="1E3745B3" w14:textId="77777777" w:rsidR="00831685" w:rsidRDefault="00144EF9" w:rsidP="00E978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Rodiklis bus pasiektas praėjus 6 mėn. po dalyvavimo ESF veiklose. </w:t>
            </w:r>
          </w:p>
          <w:p w14:paraId="1D59B537" w14:textId="77A0A4EA" w:rsidR="00E978F6" w:rsidRPr="007C55C1" w:rsidRDefault="00F12C28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8">
              <w:rPr>
                <w:rFonts w:ascii="Times New Roman" w:hAnsi="Times New Roman" w:cs="Times New Roman"/>
                <w:iCs/>
                <w:sz w:val="24"/>
                <w:szCs w:val="24"/>
              </w:rPr>
              <w:t>Vietos plėtros projektų įgyvendinimas prasidėjo 2020 m. Per šį laikotarpį projektų dalyviai įtraukti į projektų veiklas. Veiklos tęsiamos.</w:t>
            </w:r>
          </w:p>
        </w:tc>
      </w:tr>
      <w:bookmarkEnd w:id="4"/>
      <w:tr w:rsidR="00E978F6" w:rsidRPr="007C55C1" w14:paraId="16A54F8A" w14:textId="77777777" w:rsidTr="00774377">
        <w:tc>
          <w:tcPr>
            <w:tcW w:w="14029" w:type="dxa"/>
            <w:gridSpan w:val="6"/>
          </w:tcPr>
          <w:p w14:paraId="5B102D43" w14:textId="0FDB3FAB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Produkto rodikliai:</w:t>
            </w:r>
          </w:p>
        </w:tc>
      </w:tr>
      <w:tr w:rsidR="00E978F6" w:rsidRPr="007C55C1" w14:paraId="6756850F" w14:textId="77777777" w:rsidTr="00E978F6">
        <w:tc>
          <w:tcPr>
            <w:tcW w:w="1843" w:type="dxa"/>
          </w:tcPr>
          <w:p w14:paraId="5071DCBA" w14:textId="29E38638" w:rsidR="00E978F6" w:rsidRPr="007105AE" w:rsidRDefault="00E978F6" w:rsidP="00E978F6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BIVP projektų veiklų dalyviai (įskaitant visas tikslines grupes)</w:t>
            </w:r>
          </w:p>
        </w:tc>
        <w:tc>
          <w:tcPr>
            <w:tcW w:w="1150" w:type="dxa"/>
          </w:tcPr>
          <w:p w14:paraId="3B2D9A52" w14:textId="272A2B1C" w:rsidR="00E978F6" w:rsidRPr="005D0781" w:rsidRDefault="00831685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6" w:type="dxa"/>
          </w:tcPr>
          <w:p w14:paraId="5F8611F4" w14:textId="140C5246" w:rsidR="00E978F6" w:rsidRPr="00144EF9" w:rsidRDefault="00E11A48" w:rsidP="0014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</w:tcPr>
          <w:p w14:paraId="356BB980" w14:textId="37098713" w:rsidR="00E978F6" w:rsidRPr="00144EF9" w:rsidRDefault="001C05C4" w:rsidP="0014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</w:tcPr>
          <w:p w14:paraId="00B820A5" w14:textId="465667E3" w:rsidR="00E978F6" w:rsidRPr="00144EF9" w:rsidRDefault="00E11A48" w:rsidP="0014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089" w:rsidRPr="00C53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9" w:type="dxa"/>
          </w:tcPr>
          <w:p w14:paraId="01435DE5" w14:textId="77777777" w:rsidR="00131E18" w:rsidRPr="00C53089" w:rsidRDefault="00131E18" w:rsidP="00F1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3D82" w14:textId="6B2608CC" w:rsidR="00131E18" w:rsidRPr="00C53089" w:rsidRDefault="00F12C28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Projektas: 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31685" w:rsidRPr="00C53089">
              <w:rPr>
                <w:rFonts w:ascii="Times New Roman" w:hAnsi="Times New Roman" w:cs="Times New Roman"/>
                <w:sz w:val="24"/>
                <w:szCs w:val="24"/>
              </w:rPr>
              <w:t>Nuteistųjų socialinės atskirties mažinimas, siekiant pagerinti jų integracijos į darbo rinką galimybes, Vilkaviškio mieste“</w:t>
            </w: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- numatytas rodiklis 6. 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Ataskaitiniu laikotarpiu pasiektas rodiklis – </w:t>
            </w:r>
            <w:r w:rsidR="00C53089" w:rsidRPr="00C530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asmen</w:t>
            </w:r>
            <w:r w:rsidR="00C53089" w:rsidRPr="00C5308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C701F" w14:textId="1CD63266" w:rsidR="00C53089" w:rsidRPr="00C53089" w:rsidRDefault="00C53089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8446D" w14:textId="56B44007" w:rsidR="00C53089" w:rsidRPr="00C53089" w:rsidRDefault="00C53089" w:rsidP="00C5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Projektas: „Profesinių įgūdžių suteikimas darbo vietoje Vilkaviškio miesto jaunimui“ – numatytas rodiklis 6. Projekto veiklos nepradėtos vykdyti dėl </w:t>
            </w:r>
            <w:proofErr w:type="spellStart"/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pandeminės</w:t>
            </w:r>
            <w:proofErr w:type="spellEnd"/>
            <w:r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situacijos ir nesurinktos tikslinės grupės, todėl rodiklis nepasiektas.</w:t>
            </w:r>
          </w:p>
          <w:p w14:paraId="32C915CF" w14:textId="50248EA0" w:rsidR="00F12C28" w:rsidRPr="00020A92" w:rsidRDefault="00F12C28" w:rsidP="0013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F6" w:rsidRPr="007C55C1" w14:paraId="4E24A13F" w14:textId="77777777" w:rsidTr="00E978F6">
        <w:tc>
          <w:tcPr>
            <w:tcW w:w="1843" w:type="dxa"/>
          </w:tcPr>
          <w:p w14:paraId="5753B244" w14:textId="6A53184C" w:rsidR="00E978F6" w:rsidRPr="007105AE" w:rsidRDefault="00E978F6" w:rsidP="00E978F6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Projektų, kuriuos visiškai arba iš dalies įgyvendino socialiniai partneriai ar NVO skaičius</w:t>
            </w:r>
          </w:p>
        </w:tc>
        <w:tc>
          <w:tcPr>
            <w:tcW w:w="1150" w:type="dxa"/>
          </w:tcPr>
          <w:p w14:paraId="40EACB52" w14:textId="4C0965F8" w:rsidR="00E978F6" w:rsidRPr="00F12C28" w:rsidRDefault="00F12C28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6" w:type="dxa"/>
          </w:tcPr>
          <w:p w14:paraId="0A86E2DB" w14:textId="52AE3190" w:rsidR="00E978F6" w:rsidRPr="00144EF9" w:rsidRDefault="00F12C28" w:rsidP="0014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14:paraId="73B9ABC5" w14:textId="3C357648" w:rsidR="00E978F6" w:rsidRPr="00144EF9" w:rsidRDefault="001C05C4" w:rsidP="0014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14:paraId="34FF97F5" w14:textId="2A8BCE4B" w:rsidR="00E978F6" w:rsidRPr="00144EF9" w:rsidRDefault="00F12C28" w:rsidP="0014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</w:tcPr>
          <w:p w14:paraId="057AB2C5" w14:textId="30EAF3F6" w:rsidR="00F12C28" w:rsidRPr="00020A92" w:rsidRDefault="00F12C28" w:rsidP="00F1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2">
              <w:rPr>
                <w:rFonts w:ascii="Times New Roman" w:hAnsi="Times New Roman" w:cs="Times New Roman"/>
                <w:sz w:val="24"/>
                <w:szCs w:val="24"/>
              </w:rPr>
              <w:t>Projektą „Profesinių įgūdžių suteikimas darbo vietoje Vilkaviškio miesto jaunimui“ įgyvendina Vilkaviškio miesto VVG. Rodiklis – 1 NVO.</w:t>
            </w:r>
          </w:p>
          <w:p w14:paraId="50D9CD79" w14:textId="284ECFBF" w:rsidR="00F12C28" w:rsidRPr="00020A92" w:rsidRDefault="00F12C28" w:rsidP="00F1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2">
              <w:rPr>
                <w:rFonts w:ascii="Times New Roman" w:hAnsi="Times New Roman" w:cs="Times New Roman"/>
                <w:sz w:val="24"/>
                <w:szCs w:val="24"/>
              </w:rPr>
              <w:t xml:space="preserve">Projektą „Nuteistųjų socialinės atskirties mažinimas, siekiant pagerinti jų integracijos į darbo rinką galimybes, Vilkaviškio mieste“ įgyvendina Vilkaviškio miesto VVG. Rodiklis – 1 NVO. </w:t>
            </w:r>
          </w:p>
          <w:p w14:paraId="4C75615A" w14:textId="4A067F0F" w:rsidR="00F12C28" w:rsidRPr="00020A92" w:rsidRDefault="00F12C28" w:rsidP="00F1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2">
              <w:rPr>
                <w:rFonts w:ascii="Times New Roman" w:hAnsi="Times New Roman" w:cs="Times New Roman"/>
                <w:sz w:val="24"/>
                <w:szCs w:val="24"/>
              </w:rPr>
              <w:t>Vietos plėtros projektų įgyvendinimas prasidėjo 2020 m., veiklos tęsiamos.</w:t>
            </w:r>
          </w:p>
        </w:tc>
      </w:tr>
      <w:tr w:rsidR="00E978F6" w:rsidRPr="007C55C1" w14:paraId="3750EDA2" w14:textId="77777777" w:rsidTr="007105AE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7084F250" w14:textId="3F05BC56" w:rsidR="00E978F6" w:rsidRPr="007105AE" w:rsidRDefault="00E978F6" w:rsidP="00E97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Uždavinys: </w:t>
            </w:r>
            <w:r w:rsidRPr="007105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„Skatinti verslumą Vilkaviškio mieste“</w:t>
            </w:r>
          </w:p>
        </w:tc>
      </w:tr>
      <w:tr w:rsidR="00E978F6" w:rsidRPr="007C55C1" w14:paraId="3D26C828" w14:textId="77777777" w:rsidTr="00774377">
        <w:tc>
          <w:tcPr>
            <w:tcW w:w="14029" w:type="dxa"/>
            <w:gridSpan w:val="6"/>
          </w:tcPr>
          <w:p w14:paraId="67C64A8C" w14:textId="54BB5211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</w:rPr>
              <w:t>Rezultato rodikliai:</w:t>
            </w:r>
          </w:p>
        </w:tc>
      </w:tr>
      <w:tr w:rsidR="00E978F6" w:rsidRPr="007C55C1" w14:paraId="7BE640FB" w14:textId="77777777" w:rsidTr="00E978F6">
        <w:tc>
          <w:tcPr>
            <w:tcW w:w="1843" w:type="dxa"/>
          </w:tcPr>
          <w:p w14:paraId="6AAE9057" w14:textId="3697AFCD" w:rsidR="00E978F6" w:rsidRPr="00E978F6" w:rsidRDefault="00943EF5" w:rsidP="00E978F6">
            <w:pPr>
              <w:jc w:val="both"/>
              <w:rPr>
                <w:rFonts w:ascii="Times New Roman" w:hAnsi="Times New Roman" w:cs="Times New Roman"/>
              </w:rPr>
            </w:pPr>
            <w:r w:rsidRPr="00943EF5">
              <w:rPr>
                <w:rFonts w:ascii="Times New Roman" w:hAnsi="Times New Roman" w:cs="Times New Roman"/>
              </w:rPr>
              <w:t>BIVP projektų veiklų dalyvių, kurių padėtis darbo rinkoje pagerėjo praėjus 6 mėnesiams po dalyvavimo ESF veiklose, dalis</w:t>
            </w:r>
          </w:p>
        </w:tc>
        <w:tc>
          <w:tcPr>
            <w:tcW w:w="1150" w:type="dxa"/>
          </w:tcPr>
          <w:p w14:paraId="45E44D85" w14:textId="2EAC8AC8" w:rsidR="00E978F6" w:rsidRPr="00943EF5" w:rsidRDefault="00943EF5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6" w:type="dxa"/>
            <w:shd w:val="clear" w:color="auto" w:fill="808080" w:themeFill="background1" w:themeFillShade="80"/>
          </w:tcPr>
          <w:p w14:paraId="627EC114" w14:textId="77777777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67" w:type="dxa"/>
            <w:shd w:val="clear" w:color="auto" w:fill="808080" w:themeFill="background1" w:themeFillShade="80"/>
          </w:tcPr>
          <w:p w14:paraId="33C20D55" w14:textId="77777777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36865364" w14:textId="77777777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09" w:type="dxa"/>
          </w:tcPr>
          <w:p w14:paraId="4A7D9E2B" w14:textId="77777777" w:rsidR="00963FD1" w:rsidRDefault="00144EF9" w:rsidP="00E978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EF9">
              <w:rPr>
                <w:rFonts w:ascii="Times New Roman" w:hAnsi="Times New Roman" w:cs="Times New Roman"/>
                <w:iCs/>
                <w:sz w:val="24"/>
                <w:szCs w:val="24"/>
              </w:rPr>
              <w:t>Rodiklis bus pasiektas praėjus 6 mėn. po dalyvavimo ESF veiklose.</w:t>
            </w:r>
          </w:p>
          <w:p w14:paraId="5A39F12D" w14:textId="5029C5D7" w:rsidR="00E978F6" w:rsidRPr="007C55C1" w:rsidRDefault="00D11C4B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D1">
              <w:rPr>
                <w:rFonts w:ascii="Times New Roman" w:hAnsi="Times New Roman" w:cs="Times New Roman"/>
                <w:iCs/>
                <w:sz w:val="24"/>
                <w:szCs w:val="24"/>
              </w:rPr>
              <w:t>Vietos plėtros projektų įgyvendinimas prasidėjo 2020 m. Per šį laikotarpį projektų dalyviai įtraukti į projektų veiklas. Veiklos tęsia</w:t>
            </w:r>
            <w:r w:rsidRPr="00020A92">
              <w:rPr>
                <w:rFonts w:ascii="Times New Roman" w:hAnsi="Times New Roman" w:cs="Times New Roman"/>
                <w:iCs/>
                <w:sz w:val="24"/>
                <w:szCs w:val="24"/>
              </w:rPr>
              <w:t>mos.</w:t>
            </w:r>
          </w:p>
        </w:tc>
      </w:tr>
      <w:tr w:rsidR="00E978F6" w:rsidRPr="007C55C1" w14:paraId="3FF34E7A" w14:textId="77777777" w:rsidTr="00774377">
        <w:tc>
          <w:tcPr>
            <w:tcW w:w="14029" w:type="dxa"/>
            <w:gridSpan w:val="6"/>
          </w:tcPr>
          <w:p w14:paraId="27E965CE" w14:textId="610DD82B" w:rsidR="00E978F6" w:rsidRPr="007C55C1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Produkto rodikliai:</w:t>
            </w:r>
          </w:p>
        </w:tc>
      </w:tr>
      <w:tr w:rsidR="00E978F6" w:rsidRPr="007C55C1" w14:paraId="168A8205" w14:textId="77777777" w:rsidTr="00E978F6">
        <w:tc>
          <w:tcPr>
            <w:tcW w:w="1843" w:type="dxa"/>
          </w:tcPr>
          <w:p w14:paraId="600BB73F" w14:textId="3E28F8C2" w:rsidR="00E978F6" w:rsidRPr="007105AE" w:rsidRDefault="00E978F6" w:rsidP="00E978F6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BIVP projektų veiklų dalyviai (įskaitant visas tikslines grupes)</w:t>
            </w:r>
          </w:p>
        </w:tc>
        <w:tc>
          <w:tcPr>
            <w:tcW w:w="1150" w:type="dxa"/>
            <w:shd w:val="clear" w:color="auto" w:fill="auto"/>
          </w:tcPr>
          <w:p w14:paraId="3C81DF80" w14:textId="3564630F" w:rsidR="00E978F6" w:rsidRPr="00020A92" w:rsidRDefault="00E978F6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96" w:type="dxa"/>
            <w:shd w:val="clear" w:color="auto" w:fill="auto"/>
          </w:tcPr>
          <w:p w14:paraId="5D6815C1" w14:textId="03BF1864" w:rsidR="00E978F6" w:rsidRPr="00020A92" w:rsidRDefault="00D11C4B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A92" w:rsidRPr="00020A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7" w:type="dxa"/>
          </w:tcPr>
          <w:p w14:paraId="7D17684C" w14:textId="45ECEBC6" w:rsidR="00E978F6" w:rsidRPr="00020A92" w:rsidRDefault="001C05C4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64" w:type="dxa"/>
          </w:tcPr>
          <w:p w14:paraId="06092DFD" w14:textId="4B19CEDF" w:rsidR="00E978F6" w:rsidRPr="00020A92" w:rsidRDefault="0051112B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19A" w:rsidRPr="00C530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09" w:type="dxa"/>
          </w:tcPr>
          <w:p w14:paraId="764536BE" w14:textId="77777777" w:rsidR="00131E18" w:rsidRPr="00C53089" w:rsidRDefault="00E978F6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Projekte „Jauno verslo plėtra Vilkaviškio mieste“ numatytas pasiekti rodiklis – 80 asmenų.</w:t>
            </w:r>
            <w:r w:rsidR="00D11C4B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>Ataskaitiniu laikotarpiu pasiektas rodiklis – 55 asmenys.</w:t>
            </w:r>
          </w:p>
          <w:p w14:paraId="34191F7E" w14:textId="5851FE20" w:rsidR="00E978F6" w:rsidRPr="00C53089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00A0A" w14:textId="1093A788" w:rsidR="00131E18" w:rsidRPr="00C53089" w:rsidRDefault="00E978F6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Projekte „Veiklus. Verslus. Veržlus“ numatytas pasiekti rodiklis – </w:t>
            </w:r>
            <w:r w:rsidR="00D11C4B" w:rsidRPr="00C5308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asmenų.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Ataskaitiniu laikotarpiu pasiektas rodiklis – 5</w:t>
            </w:r>
            <w:r w:rsidR="00DA519A" w:rsidRPr="00C53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asmenys.</w:t>
            </w:r>
          </w:p>
          <w:p w14:paraId="61B3C573" w14:textId="3DDE0BCF" w:rsidR="00E978F6" w:rsidRPr="00C53089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C684" w14:textId="24984158" w:rsidR="00131E18" w:rsidRPr="00C53089" w:rsidRDefault="00E978F6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Projekte „Jauno verslo subjektų stiprinimas Vilkaviškio mieste“ numatytas pasiekti rodiklis – 21 asmuo.</w:t>
            </w:r>
            <w:r w:rsidR="00D11C4B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Ataskaitiniu laikotarpiu pasiektas rodiklis – </w:t>
            </w:r>
            <w:r w:rsidR="00DA519A" w:rsidRPr="00C530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asmenys.</w:t>
            </w:r>
          </w:p>
          <w:p w14:paraId="6680779D" w14:textId="30075FEA" w:rsidR="00020A92" w:rsidRPr="00C53089" w:rsidRDefault="00020A92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0221" w14:textId="20CB55B3" w:rsidR="00131E18" w:rsidRPr="00C53089" w:rsidRDefault="00E978F6" w:rsidP="00131E1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Projekte „Jauno verslo subjektų stiprinimas Vilkaviškio mieste“ numatytas pasiekti rodiklis – 2</w:t>
            </w:r>
            <w:r w:rsidR="00D11C4B" w:rsidRPr="00C53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asm</w:t>
            </w:r>
            <w:r w:rsidR="00D11C4B" w:rsidRPr="00C53089">
              <w:rPr>
                <w:rFonts w:ascii="Times New Roman" w:hAnsi="Times New Roman" w:cs="Times New Roman"/>
                <w:sz w:val="24"/>
                <w:szCs w:val="24"/>
              </w:rPr>
              <w:t>enys</w:t>
            </w: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Ataskaitiniu laikotarpiu pasiektas rodiklis – </w:t>
            </w:r>
            <w:r w:rsidR="00DA519A" w:rsidRPr="00C530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 xml:space="preserve"> asmen</w:t>
            </w:r>
            <w:r w:rsidR="00DA519A" w:rsidRPr="00C5308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31E18" w:rsidRPr="00C5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DCA95" w14:textId="7B7E70FE" w:rsidR="0051112B" w:rsidRPr="00C53089" w:rsidRDefault="0051112B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1B4F" w14:textId="77777777" w:rsidR="0051112B" w:rsidRDefault="0051112B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F87C" w14:textId="11A81A46" w:rsidR="00E978F6" w:rsidRPr="00020A92" w:rsidRDefault="0051112B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B">
              <w:rPr>
                <w:rFonts w:ascii="Times New Roman" w:hAnsi="Times New Roman" w:cs="Times New Roman"/>
                <w:sz w:val="24"/>
                <w:szCs w:val="24"/>
              </w:rPr>
              <w:t>Vietos plėtros projekt</w:t>
            </w:r>
            <w:r w:rsidR="00131E1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51112B">
              <w:rPr>
                <w:rFonts w:ascii="Times New Roman" w:hAnsi="Times New Roman" w:cs="Times New Roman"/>
                <w:sz w:val="24"/>
                <w:szCs w:val="24"/>
              </w:rPr>
              <w:t xml:space="preserve"> įgyvendin</w:t>
            </w:r>
            <w:r w:rsidR="00131E18">
              <w:rPr>
                <w:rFonts w:ascii="Times New Roman" w:hAnsi="Times New Roman" w:cs="Times New Roman"/>
                <w:sz w:val="24"/>
                <w:szCs w:val="24"/>
              </w:rPr>
              <w:t xml:space="preserve">ami nuo </w:t>
            </w:r>
            <w:r w:rsidRPr="0051112B"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  <w:r w:rsidR="00131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1112B">
              <w:rPr>
                <w:rFonts w:ascii="Times New Roman" w:hAnsi="Times New Roman" w:cs="Times New Roman"/>
                <w:sz w:val="24"/>
                <w:szCs w:val="24"/>
              </w:rPr>
              <w:t>eiklos tęsiamos</w:t>
            </w:r>
            <w:r w:rsidR="00963FD1" w:rsidRPr="0002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8F6" w:rsidRPr="007C55C1" w14:paraId="6A603FBE" w14:textId="77777777" w:rsidTr="00E978F6">
        <w:tc>
          <w:tcPr>
            <w:tcW w:w="1843" w:type="dxa"/>
          </w:tcPr>
          <w:p w14:paraId="7101FC42" w14:textId="5487700D" w:rsidR="00E978F6" w:rsidRPr="007105AE" w:rsidRDefault="00E978F6" w:rsidP="00E978F6">
            <w:pPr>
              <w:jc w:val="both"/>
              <w:rPr>
                <w:rFonts w:ascii="Times New Roman" w:hAnsi="Times New Roman" w:cs="Times New Roman"/>
              </w:rPr>
            </w:pPr>
            <w:r w:rsidRPr="007105AE">
              <w:rPr>
                <w:rFonts w:ascii="Times New Roman" w:hAnsi="Times New Roman" w:cs="Times New Roman"/>
              </w:rPr>
              <w:t>Projektų, kuriuos visiškai arba iš dalies įgyvendino socialiniai partneriai ar NVO skaičius</w:t>
            </w:r>
          </w:p>
        </w:tc>
        <w:tc>
          <w:tcPr>
            <w:tcW w:w="1150" w:type="dxa"/>
          </w:tcPr>
          <w:p w14:paraId="74375FB1" w14:textId="0F77FEFA" w:rsidR="00E978F6" w:rsidRPr="00020A92" w:rsidRDefault="00E978F6" w:rsidP="00E978F6">
            <w:pPr>
              <w:jc w:val="center"/>
              <w:rPr>
                <w:rFonts w:ascii="Times New Roman" w:hAnsi="Times New Roman" w:cs="Times New Roman"/>
              </w:rPr>
            </w:pPr>
            <w:r w:rsidRPr="00020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14:paraId="0B5F02EA" w14:textId="2D9D9AA7" w:rsidR="00E978F6" w:rsidRPr="00020A92" w:rsidRDefault="00A01A61" w:rsidP="00E978F6">
            <w:pPr>
              <w:jc w:val="center"/>
              <w:rPr>
                <w:rFonts w:ascii="Times New Roman" w:hAnsi="Times New Roman" w:cs="Times New Roman"/>
              </w:rPr>
            </w:pPr>
            <w:r w:rsidRPr="00020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14:paraId="56FF76FD" w14:textId="700EDD87" w:rsidR="00E978F6" w:rsidRPr="00020A92" w:rsidRDefault="001C05C4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14:paraId="2184B9A7" w14:textId="1FC3815F" w:rsidR="00E978F6" w:rsidRPr="00020A92" w:rsidRDefault="00D11C4B" w:rsidP="00E9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9" w:type="dxa"/>
          </w:tcPr>
          <w:p w14:paraId="012192DC" w14:textId="0DC37513" w:rsidR="00E978F6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 xml:space="preserve"> „Jauno verslo plėtra Vilkaviškio mieste“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įgyvendina 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p</w:t>
            </w: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 xml:space="preserve">rojekto partneriai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05AE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 xml:space="preserve"> Vilkaviškio turizmo ir verslo informacijos centras  ir Vilkaviškio jaunųjų verslininkų klubas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Rodiklis – 1 NVO.</w:t>
            </w:r>
          </w:p>
          <w:p w14:paraId="07ABB957" w14:textId="10BFA578" w:rsidR="00E978F6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 xml:space="preserve"> „Veiklus. Verslus. Veržlus“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įgyvendina </w:t>
            </w: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>VšĮ „Jaunimo ambasadoriai“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projekto partneriai - </w:t>
            </w: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>viešoji įstaiga Marijampolės regiono plėtros agentūra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 xml:space="preserve"> Rodiklis – 1 NVO.</w:t>
            </w:r>
          </w:p>
          <w:p w14:paraId="19B7D4F3" w14:textId="2B8B123B" w:rsidR="00E978F6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Projektą </w:t>
            </w: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>„Jauno verslo subjektų stiprinimas Vilkaviškio mieste“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įgyvendina </w:t>
            </w: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>Vilkaviškio jaunųjų verslininkų klubas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projekto partneriai – VšĮ Vilkaviškio turizmo ir verslo informacijos centras.</w:t>
            </w: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 xml:space="preserve"> Rodiklis – 1 NVO</w:t>
            </w:r>
          </w:p>
          <w:p w14:paraId="5AA7AEB3" w14:textId="64AF8D98" w:rsidR="00E978F6" w:rsidRDefault="00E978F6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D1">
              <w:rPr>
                <w:rFonts w:ascii="Times New Roman" w:hAnsi="Times New Roman" w:cs="Times New Roman"/>
                <w:sz w:val="24"/>
                <w:szCs w:val="24"/>
              </w:rPr>
              <w:t>Projektą „Jauno verslo subjektų stiprinimas Vilkaviškio mieste“ įgyvendina Vilkaviškio jaunųjų verslininkų klubas, projekto partneriai – VšĮ Vilkaviškio turizmo ir verslo informacijos centras. Rodiklis – 1 NVO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D30B2A" w14:textId="1E6F2522" w:rsidR="00E978F6" w:rsidRPr="00863F70" w:rsidRDefault="00D11C4B" w:rsidP="00E9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2">
              <w:rPr>
                <w:rFonts w:ascii="Times New Roman" w:hAnsi="Times New Roman" w:cs="Times New Roman"/>
                <w:sz w:val="24"/>
                <w:szCs w:val="24"/>
              </w:rPr>
              <w:t>Vietos plėtros projektų įgyvendinimas prasidėjo 2020 m. Per šį laikotarpį projektų dalyviai įtraukti į projektų veiklas. Veiklos tęsiamos.</w:t>
            </w:r>
          </w:p>
        </w:tc>
      </w:tr>
    </w:tbl>
    <w:p w14:paraId="17CA62DC" w14:textId="4A3F5941" w:rsidR="00FC7865" w:rsidRDefault="00FC7865" w:rsidP="00FC7865">
      <w:pPr>
        <w:pStyle w:val="Sraopastraipa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670FB" w14:textId="187691F7" w:rsidR="00A22303" w:rsidRPr="007C55C1" w:rsidRDefault="00ED2F0D" w:rsidP="00D63CFA">
      <w:pPr>
        <w:pStyle w:val="Sraopastraipa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>Informacija apie p</w:t>
      </w:r>
      <w:r w:rsidR="00A22303" w:rsidRPr="007C55C1">
        <w:rPr>
          <w:rFonts w:ascii="Times New Roman" w:hAnsi="Times New Roman" w:cs="Times New Roman"/>
          <w:b/>
          <w:bCs/>
          <w:sz w:val="24"/>
          <w:szCs w:val="24"/>
        </w:rPr>
        <w:t>roblem</w:t>
      </w:r>
      <w:r w:rsidRPr="007C55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22303" w:rsidRPr="007C55C1">
        <w:rPr>
          <w:rFonts w:ascii="Times New Roman" w:hAnsi="Times New Roman" w:cs="Times New Roman"/>
          <w:b/>
          <w:bCs/>
          <w:sz w:val="24"/>
          <w:szCs w:val="24"/>
        </w:rPr>
        <w:t>s, su kuriomis susidūrėte</w:t>
      </w:r>
      <w:r w:rsidR="00D63CFA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per ataskaitinį laikotarpį, siekdami</w:t>
      </w:r>
      <w:r w:rsidR="00A22303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CFA" w:rsidRPr="007C55C1">
        <w:rPr>
          <w:rFonts w:ascii="Times New Roman" w:hAnsi="Times New Roman" w:cs="Times New Roman"/>
          <w:b/>
          <w:bCs/>
          <w:sz w:val="24"/>
          <w:szCs w:val="24"/>
        </w:rPr>
        <w:t>strategijos</w:t>
      </w:r>
      <w:r w:rsidR="00A22303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įgyvendinimo pažangos:</w:t>
      </w:r>
    </w:p>
    <w:p w14:paraId="5290B968" w14:textId="527CE520" w:rsidR="00E75B91" w:rsidRPr="007C55C1" w:rsidRDefault="00B451DA" w:rsidP="00FC7865">
      <w:pPr>
        <w:pStyle w:val="Sraopastraipa"/>
        <w:shd w:val="clear" w:color="auto" w:fill="FFFFFF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55C1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>galutin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>ė</w:t>
      </w:r>
      <w:r w:rsidR="0008271C" w:rsidRPr="007C55C1">
        <w:rPr>
          <w:rFonts w:ascii="Times New Roman" w:hAnsi="Times New Roman" w:cs="Times New Roman"/>
          <w:bCs/>
          <w:i/>
          <w:sz w:val="24"/>
          <w:szCs w:val="24"/>
        </w:rPr>
        <w:t>je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ataskait</w:t>
      </w:r>
      <w:r w:rsidR="0008271C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oje 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>pateik</w:t>
      </w:r>
      <w:r w:rsidR="0008271C" w:rsidRPr="007C55C1">
        <w:rPr>
          <w:rFonts w:ascii="Times New Roman" w:hAnsi="Times New Roman" w:cs="Times New Roman"/>
          <w:bCs/>
          <w:i/>
          <w:sz w:val="24"/>
          <w:szCs w:val="24"/>
        </w:rPr>
        <w:t>iama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75B91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>apibendrinta informacija apie visą vietos plėtros strategijos įgyvendinimo laikotarpį)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5521"/>
        <w:gridCol w:w="7902"/>
      </w:tblGrid>
      <w:tr w:rsidR="00C83943" w:rsidRPr="007C55C1" w14:paraId="2DC443D7" w14:textId="77777777" w:rsidTr="00C83943">
        <w:tc>
          <w:tcPr>
            <w:tcW w:w="570" w:type="dxa"/>
          </w:tcPr>
          <w:p w14:paraId="3A5FE681" w14:textId="7B4FE974" w:rsidR="00C83943" w:rsidRPr="007C55C1" w:rsidRDefault="00FC7865" w:rsidP="004748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C83943"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il. Nr.</w:t>
            </w:r>
          </w:p>
        </w:tc>
        <w:tc>
          <w:tcPr>
            <w:tcW w:w="5521" w:type="dxa"/>
          </w:tcPr>
          <w:p w14:paraId="2DAC37D6" w14:textId="5F8E8132" w:rsidR="00C83943" w:rsidRPr="007C55C1" w:rsidRDefault="00D63CFA" w:rsidP="00F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Problemos</w:t>
            </w:r>
          </w:p>
        </w:tc>
        <w:tc>
          <w:tcPr>
            <w:tcW w:w="7902" w:type="dxa"/>
          </w:tcPr>
          <w:p w14:paraId="42E6DD4A" w14:textId="71AF9863" w:rsidR="00C83943" w:rsidRPr="007C55C1" w:rsidRDefault="00D63CFA" w:rsidP="00F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Veiksmai, kuriuos vykdė VVG, siekdama spręsti kilusias problemas</w:t>
            </w:r>
          </w:p>
        </w:tc>
      </w:tr>
      <w:tr w:rsidR="00C83943" w:rsidRPr="007C55C1" w14:paraId="04D42F97" w14:textId="77777777" w:rsidTr="004559F5">
        <w:tc>
          <w:tcPr>
            <w:tcW w:w="570" w:type="dxa"/>
          </w:tcPr>
          <w:p w14:paraId="76CF0DB1" w14:textId="4F44008E" w:rsidR="00C83943" w:rsidRPr="00FC7865" w:rsidRDefault="006D612B" w:rsidP="00474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21" w:type="dxa"/>
          </w:tcPr>
          <w:p w14:paraId="5D6B4E6B" w14:textId="2C7F5232" w:rsidR="005C49FC" w:rsidRPr="000D1EF2" w:rsidRDefault="0051112B" w:rsidP="00FC7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m. įtakos projektų įgyvendinimui </w:t>
            </w:r>
            <w:r w:rsidR="00C5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rodiklių pasiekimui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turėjo nuo 2020 m. kovo mėn. prasidėjusi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pandeminė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padėtis visoje šalyje. Kai kuriems pareiškėjams buvo sudėtinga vykdyti projektuose numatytas veiklas.</w:t>
            </w:r>
          </w:p>
        </w:tc>
        <w:tc>
          <w:tcPr>
            <w:tcW w:w="7902" w:type="dxa"/>
            <w:shd w:val="clear" w:color="auto" w:fill="auto"/>
          </w:tcPr>
          <w:p w14:paraId="78AC4B5D" w14:textId="46964256" w:rsidR="00C83943" w:rsidRPr="000D1EF2" w:rsidRDefault="0051112B" w:rsidP="006D61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VVG įtakos šios problemos sprendimui neturi.</w:t>
            </w:r>
          </w:p>
        </w:tc>
      </w:tr>
    </w:tbl>
    <w:p w14:paraId="4DDC5053" w14:textId="2B8113FE" w:rsidR="00A22303" w:rsidRDefault="00A22303" w:rsidP="004748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8CA39" w14:textId="77777777" w:rsidR="00C53089" w:rsidRPr="007C55C1" w:rsidRDefault="00C53089" w:rsidP="004748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D86A5" w14:textId="565EE426" w:rsidR="000E6FCE" w:rsidRPr="007C55C1" w:rsidRDefault="000E6FCE" w:rsidP="000E6FCE">
      <w:pPr>
        <w:pStyle w:val="Sraopastraip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>INFORMACIJA APIE MIESTO VVG NARIŲ POKYČIUS</w:t>
      </w:r>
      <w:r w:rsidR="0008271C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PER ATASKAITINĮ LAIKOTARPĮ</w:t>
      </w:r>
    </w:p>
    <w:p w14:paraId="76A366F1" w14:textId="4A23A51D" w:rsidR="000E6FCE" w:rsidRPr="007C55C1" w:rsidRDefault="000E6FCE" w:rsidP="004559F5">
      <w:pPr>
        <w:pStyle w:val="Sraopastraipa"/>
        <w:shd w:val="clear" w:color="auto" w:fill="FFFFFF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5" w:name="_Hlk532566286"/>
      <w:r w:rsidRPr="007C55C1">
        <w:rPr>
          <w:rFonts w:ascii="Times New Roman" w:hAnsi="Times New Roman" w:cs="Times New Roman"/>
          <w:bCs/>
          <w:i/>
          <w:sz w:val="24"/>
          <w:szCs w:val="24"/>
        </w:rPr>
        <w:t>(galutinėje ataskaitoje pateikiama informacija</w:t>
      </w:r>
      <w:r w:rsidR="0008271C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tik 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už </w:t>
      </w:r>
      <w:r w:rsidR="0008271C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tą 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>laikotarpį</w:t>
      </w:r>
      <w:r w:rsidR="0008271C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nuo 2019 m. sausio 1 d.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, už kurį </w:t>
      </w:r>
      <w:r w:rsidR="0008271C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tokia informacija 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>nebuvo teikta</w:t>
      </w:r>
      <w:r w:rsidR="0008271C" w:rsidRPr="007C55C1">
        <w:rPr>
          <w:rFonts w:ascii="Times New Roman" w:hAnsi="Times New Roman" w:cs="Times New Roman"/>
          <w:bCs/>
          <w:i/>
          <w:sz w:val="24"/>
          <w:szCs w:val="24"/>
        </w:rPr>
        <w:t xml:space="preserve"> metinėse ataskaitose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6"/>
        <w:gridCol w:w="3402"/>
        <w:gridCol w:w="3260"/>
        <w:gridCol w:w="3225"/>
      </w:tblGrid>
      <w:tr w:rsidR="000E6FCE" w:rsidRPr="007C55C1" w14:paraId="3EA6ABDE" w14:textId="77777777" w:rsidTr="00774377">
        <w:tc>
          <w:tcPr>
            <w:tcW w:w="3536" w:type="dxa"/>
          </w:tcPr>
          <w:bookmarkEnd w:id="5"/>
          <w:p w14:paraId="283BE49F" w14:textId="77777777" w:rsidR="000E6FCE" w:rsidRPr="007C55C1" w:rsidRDefault="000E6FCE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3402" w:type="dxa"/>
          </w:tcPr>
          <w:p w14:paraId="1CBE72EB" w14:textId="1D2136D6" w:rsidR="000E6FCE" w:rsidRPr="007C55C1" w:rsidRDefault="000E6FCE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Bendruomeninės organizacijos/nevyriausybinės organizacijos (toliau – NVO)</w:t>
            </w:r>
          </w:p>
        </w:tc>
        <w:tc>
          <w:tcPr>
            <w:tcW w:w="3260" w:type="dxa"/>
          </w:tcPr>
          <w:p w14:paraId="514B5BF7" w14:textId="5A886694" w:rsidR="000E6FCE" w:rsidRPr="007C55C1" w:rsidRDefault="000E6FCE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Asocijuotos verslo struktūros /įmonės (toliau – verslas)</w:t>
            </w:r>
          </w:p>
        </w:tc>
        <w:tc>
          <w:tcPr>
            <w:tcW w:w="3225" w:type="dxa"/>
          </w:tcPr>
          <w:p w14:paraId="5313EE38" w14:textId="77777777" w:rsidR="000E6FCE" w:rsidRPr="007C55C1" w:rsidRDefault="000E6FCE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Savivaldybės taryba/tarybos</w:t>
            </w:r>
          </w:p>
        </w:tc>
      </w:tr>
      <w:tr w:rsidR="000E6FCE" w:rsidRPr="009C1FC7" w14:paraId="6EEC7FC3" w14:textId="77777777" w:rsidTr="00774377">
        <w:tc>
          <w:tcPr>
            <w:tcW w:w="3536" w:type="dxa"/>
          </w:tcPr>
          <w:p w14:paraId="2347CEEA" w14:textId="53B36128" w:rsidR="000E6FCE" w:rsidRPr="004559F5" w:rsidRDefault="000E6FCE" w:rsidP="0077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 xml:space="preserve">Miesto VVG narių skaičius praėjusių ataskaitinių metų </w:t>
            </w:r>
            <w:r w:rsidRPr="00455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(vienerių metų prieš ataskaitinius metus) </w:t>
            </w: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pabaigoje, vnt.</w:t>
            </w:r>
          </w:p>
        </w:tc>
        <w:tc>
          <w:tcPr>
            <w:tcW w:w="3402" w:type="dxa"/>
          </w:tcPr>
          <w:p w14:paraId="58B44A4A" w14:textId="77777777" w:rsidR="009C1FC7" w:rsidRPr="00C53089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B204" w14:textId="490BB60E" w:rsidR="000E6FCE" w:rsidRPr="00C53089" w:rsidRDefault="005C16BF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9CFB0AA" w14:textId="77777777" w:rsidR="009C1FC7" w:rsidRPr="004559F5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EF01B" w14:textId="1792E7B4" w:rsidR="000E6FCE" w:rsidRPr="004559F5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769E9A0F" w14:textId="77777777" w:rsidR="009C1FC7" w:rsidRPr="004559F5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45E7" w14:textId="2FB96684" w:rsidR="000E6FCE" w:rsidRPr="004559F5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FCE" w:rsidRPr="007C55C1" w14:paraId="6ECC9BD3" w14:textId="77777777" w:rsidTr="00774377">
        <w:tc>
          <w:tcPr>
            <w:tcW w:w="3536" w:type="dxa"/>
          </w:tcPr>
          <w:p w14:paraId="303F8477" w14:textId="23A30E2E" w:rsidR="000E6FCE" w:rsidRPr="004559F5" w:rsidRDefault="000E6FCE" w:rsidP="0077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Nauji miesto VVG nariai ataskaitiniais metais, vnt.</w:t>
            </w:r>
          </w:p>
        </w:tc>
        <w:tc>
          <w:tcPr>
            <w:tcW w:w="3402" w:type="dxa"/>
          </w:tcPr>
          <w:p w14:paraId="0FC99ECE" w14:textId="1299EDBF" w:rsidR="000E6FCE" w:rsidRPr="00C53089" w:rsidRDefault="000D1EF2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4DDF996" w14:textId="53E67DF8" w:rsidR="000E6FCE" w:rsidRPr="004559F5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14:paraId="12BCC48A" w14:textId="4C7B67C3" w:rsidR="000E6FCE" w:rsidRPr="004559F5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FCE" w:rsidRPr="007C55C1" w14:paraId="2FC388AC" w14:textId="77777777" w:rsidTr="00774377">
        <w:tc>
          <w:tcPr>
            <w:tcW w:w="3536" w:type="dxa"/>
          </w:tcPr>
          <w:p w14:paraId="4B22855C" w14:textId="4163BB99" w:rsidR="000E6FCE" w:rsidRPr="004559F5" w:rsidRDefault="000E6FCE" w:rsidP="0077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 xml:space="preserve">Pasitraukę miesto VVG nariai ataskaitiniais metais, vnt. </w:t>
            </w:r>
          </w:p>
        </w:tc>
        <w:tc>
          <w:tcPr>
            <w:tcW w:w="3402" w:type="dxa"/>
          </w:tcPr>
          <w:p w14:paraId="0662E85A" w14:textId="3548876C" w:rsidR="000E6FCE" w:rsidRPr="00C53089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1B787494" w14:textId="3A7FFD12" w:rsidR="000E6FCE" w:rsidRPr="004559F5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14:paraId="771D07DC" w14:textId="5B1C7647" w:rsidR="000E6FCE" w:rsidRPr="004559F5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FCE" w:rsidRPr="007C55C1" w14:paraId="2C806473" w14:textId="77777777" w:rsidTr="00774377">
        <w:tc>
          <w:tcPr>
            <w:tcW w:w="3536" w:type="dxa"/>
          </w:tcPr>
          <w:p w14:paraId="03629CC8" w14:textId="64224BE0" w:rsidR="000E6FCE" w:rsidRPr="004559F5" w:rsidRDefault="003934B9" w:rsidP="0077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Iš viso pagal atskirus sektorius ataskaitiniais metais, vnt.:</w:t>
            </w:r>
          </w:p>
        </w:tc>
        <w:tc>
          <w:tcPr>
            <w:tcW w:w="3402" w:type="dxa"/>
          </w:tcPr>
          <w:p w14:paraId="7925641E" w14:textId="210593B3" w:rsidR="000E6FCE" w:rsidRPr="00C53089" w:rsidRDefault="000D1EF2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2A7ECD55" w14:textId="058149BA" w:rsidR="000E6FCE" w:rsidRPr="004559F5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5D980839" w14:textId="4BF61101" w:rsidR="000E6FCE" w:rsidRPr="004559F5" w:rsidRDefault="009C1FC7" w:rsidP="009C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DD3FAF9" w14:textId="77777777" w:rsidR="004559F5" w:rsidRPr="007C55C1" w:rsidRDefault="004559F5" w:rsidP="004748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97414" w14:textId="01B603A1" w:rsidR="004270FB" w:rsidRPr="007C55C1" w:rsidRDefault="004270FB" w:rsidP="004270FB">
      <w:pPr>
        <w:pStyle w:val="Sraopastraip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>INFORMACIJA APIE VVG VYKDYTAS VEIKLAS PER ATASKAITINĮ LAIKOTARPĮ</w:t>
      </w:r>
    </w:p>
    <w:p w14:paraId="3FC4C64B" w14:textId="77777777" w:rsidR="0008271C" w:rsidRPr="007C55C1" w:rsidRDefault="00CA76AB" w:rsidP="004559F5">
      <w:pPr>
        <w:pStyle w:val="Sraopastraipa"/>
        <w:numPr>
          <w:ilvl w:val="1"/>
          <w:numId w:val="1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F0D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Informacija apie </w:t>
      </w:r>
      <w:r w:rsidR="004270FB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vykdytus </w:t>
      </w:r>
      <w:r w:rsidR="00373EE9" w:rsidRPr="007C55C1">
        <w:rPr>
          <w:rFonts w:ascii="Times New Roman" w:hAnsi="Times New Roman" w:cs="Times New Roman"/>
          <w:b/>
          <w:bCs/>
          <w:sz w:val="24"/>
          <w:szCs w:val="24"/>
        </w:rPr>
        <w:t>mokym</w:t>
      </w:r>
      <w:r w:rsidR="00ED2F0D" w:rsidRPr="007C55C1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4270FB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ir kitas kompetencijų stiprinimo veiklas</w:t>
      </w:r>
      <w:r w:rsidR="00ED2F0D" w:rsidRPr="007C55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51DA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F7F832" w14:textId="36E477F8" w:rsidR="0008271C" w:rsidRPr="007C55C1" w:rsidRDefault="00B451DA" w:rsidP="004559F5">
      <w:pPr>
        <w:pStyle w:val="Sraopastraipa"/>
        <w:shd w:val="clear" w:color="auto" w:fill="FFFFFF"/>
        <w:ind w:left="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55C1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08271C" w:rsidRPr="007C55C1">
        <w:rPr>
          <w:rFonts w:ascii="Times New Roman" w:hAnsi="Times New Roman" w:cs="Times New Roman"/>
          <w:bCs/>
          <w:i/>
          <w:sz w:val="24"/>
          <w:szCs w:val="24"/>
        </w:rPr>
        <w:t>galutinėje ataskaitoje pateikiama informacija tik už tą laikotarpį nuo 2019 m. sausio 1 d.,, už kurį tokia informacija nebuvo teikta metinėse ataskaitose)</w:t>
      </w:r>
    </w:p>
    <w:tbl>
      <w:tblPr>
        <w:tblStyle w:val="Lentelstinklelis"/>
        <w:tblW w:w="13462" w:type="dxa"/>
        <w:tblLook w:val="04A0" w:firstRow="1" w:lastRow="0" w:firstColumn="1" w:lastColumn="0" w:noHBand="0" w:noVBand="1"/>
      </w:tblPr>
      <w:tblGrid>
        <w:gridCol w:w="704"/>
        <w:gridCol w:w="3722"/>
        <w:gridCol w:w="3791"/>
        <w:gridCol w:w="3544"/>
        <w:gridCol w:w="1701"/>
      </w:tblGrid>
      <w:tr w:rsidR="004270FB" w:rsidRPr="007C55C1" w14:paraId="4DA2FC83" w14:textId="77777777" w:rsidTr="004270FB">
        <w:tc>
          <w:tcPr>
            <w:tcW w:w="704" w:type="dxa"/>
          </w:tcPr>
          <w:p w14:paraId="02980108" w14:textId="7347AE48" w:rsidR="004270FB" w:rsidRPr="007C55C1" w:rsidRDefault="004270FB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722" w:type="dxa"/>
          </w:tcPr>
          <w:p w14:paraId="30FA9C61" w14:textId="12A33664" w:rsidR="004270FB" w:rsidRPr="007C55C1" w:rsidRDefault="004270FB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VVG darbuotojų, valdymo organų narių kompetencijų stiprinimo veiklos (mokymai, keitimosi su kitomis VVG gerąja patirtimi renginiai</w:t>
            </w:r>
          </w:p>
        </w:tc>
        <w:tc>
          <w:tcPr>
            <w:tcW w:w="3791" w:type="dxa"/>
          </w:tcPr>
          <w:p w14:paraId="151C4ABE" w14:textId="05689D50" w:rsidR="004270FB" w:rsidRPr="007C55C1" w:rsidRDefault="004270FB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Įvykusių mokymų / renginių tema (-</w:t>
            </w:r>
            <w:proofErr w:type="spellStart"/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</w:t>
            </w:r>
            <w:proofErr w:type="spellEnd"/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23630234" w14:textId="2C206D18" w:rsidR="004270FB" w:rsidRPr="007C55C1" w:rsidRDefault="004270FB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Įvykusių mokymų / renginių data, trukmė (tiksli data, val. skaičius)</w:t>
            </w:r>
          </w:p>
        </w:tc>
        <w:tc>
          <w:tcPr>
            <w:tcW w:w="1701" w:type="dxa"/>
          </w:tcPr>
          <w:p w14:paraId="4068A944" w14:textId="02A8C1C4" w:rsidR="004270FB" w:rsidRPr="007C55C1" w:rsidRDefault="004270FB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Dalyvių skaičius</w:t>
            </w:r>
          </w:p>
        </w:tc>
      </w:tr>
      <w:tr w:rsidR="004270FB" w:rsidRPr="007C55C1" w14:paraId="136A42B2" w14:textId="77777777" w:rsidTr="004270FB">
        <w:tc>
          <w:tcPr>
            <w:tcW w:w="704" w:type="dxa"/>
          </w:tcPr>
          <w:p w14:paraId="00BE17B1" w14:textId="62622B22" w:rsidR="004270FB" w:rsidRPr="004559F5" w:rsidRDefault="004270FB" w:rsidP="004559F5">
            <w:pPr>
              <w:pStyle w:val="Sraopastraipa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14:paraId="634EDC4E" w14:textId="1ACA080F" w:rsidR="004270FB" w:rsidRPr="004559F5" w:rsidRDefault="004559F5" w:rsidP="004C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9F5">
              <w:rPr>
                <w:rFonts w:ascii="Times New Roman" w:hAnsi="Times New Roman" w:cs="Times New Roman"/>
                <w:sz w:val="24"/>
                <w:szCs w:val="24"/>
              </w:rPr>
              <w:t xml:space="preserve"> m. nebuvo organizuota</w:t>
            </w:r>
          </w:p>
        </w:tc>
        <w:tc>
          <w:tcPr>
            <w:tcW w:w="3791" w:type="dxa"/>
          </w:tcPr>
          <w:p w14:paraId="4482F2FF" w14:textId="19C7BDA7" w:rsidR="004270FB" w:rsidRPr="007C55C1" w:rsidRDefault="004559F5" w:rsidP="007C6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0008B92" w14:textId="1EC36877" w:rsidR="004270FB" w:rsidRPr="007C55C1" w:rsidRDefault="004559F5" w:rsidP="007C6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30B5840" w14:textId="498B6AEE" w:rsidR="004270FB" w:rsidRPr="007C55C1" w:rsidRDefault="004559F5" w:rsidP="007C6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70FB" w:rsidRPr="007C55C1" w14:paraId="6B86A0C1" w14:textId="77777777" w:rsidTr="004270FB">
        <w:tc>
          <w:tcPr>
            <w:tcW w:w="704" w:type="dxa"/>
          </w:tcPr>
          <w:p w14:paraId="0424ABB0" w14:textId="45534D9B" w:rsidR="004270FB" w:rsidRPr="007C55C1" w:rsidRDefault="004270FB" w:rsidP="0045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722" w:type="dxa"/>
          </w:tcPr>
          <w:p w14:paraId="6B28444A" w14:textId="480C7B2A" w:rsidR="004270FB" w:rsidRPr="007C55C1" w:rsidRDefault="004270FB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Vietos plėtros projektų rengėjų ir vykdytojų gebėjimų stiprinimo veiklos</w:t>
            </w:r>
          </w:p>
        </w:tc>
        <w:tc>
          <w:tcPr>
            <w:tcW w:w="3791" w:type="dxa"/>
          </w:tcPr>
          <w:p w14:paraId="4053BF49" w14:textId="72A8831A" w:rsidR="004270FB" w:rsidRPr="007C55C1" w:rsidRDefault="004270FB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Įvykusių mokymų tema (-</w:t>
            </w:r>
            <w:proofErr w:type="spellStart"/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</w:t>
            </w:r>
            <w:proofErr w:type="spellEnd"/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144EB421" w14:textId="045BDDDB" w:rsidR="004270FB" w:rsidRPr="007C55C1" w:rsidRDefault="004270FB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Įvykusių mokymų trukmė (tiksli data, val. skaičius)</w:t>
            </w:r>
          </w:p>
        </w:tc>
        <w:tc>
          <w:tcPr>
            <w:tcW w:w="1701" w:type="dxa"/>
          </w:tcPr>
          <w:p w14:paraId="0D28A675" w14:textId="53C78CF4" w:rsidR="004270FB" w:rsidRPr="001E45B5" w:rsidRDefault="004270FB" w:rsidP="0045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53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Dalyvių skaičius</w:t>
            </w:r>
          </w:p>
        </w:tc>
      </w:tr>
      <w:tr w:rsidR="004270FB" w:rsidRPr="007C55C1" w14:paraId="0F88BDFB" w14:textId="77777777" w:rsidTr="004270FB">
        <w:tc>
          <w:tcPr>
            <w:tcW w:w="704" w:type="dxa"/>
          </w:tcPr>
          <w:p w14:paraId="39E01A6A" w14:textId="1D7EE8C6" w:rsidR="004270FB" w:rsidRPr="00F02F29" w:rsidRDefault="00F02F29" w:rsidP="00C83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722" w:type="dxa"/>
          </w:tcPr>
          <w:p w14:paraId="1BF5603B" w14:textId="6D026409" w:rsidR="004270FB" w:rsidRPr="00917FE8" w:rsidRDefault="009534B4" w:rsidP="004C4A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5B5">
              <w:rPr>
                <w:rFonts w:ascii="Times New Roman" w:hAnsi="Times New Roman" w:cs="Times New Roman"/>
                <w:sz w:val="24"/>
                <w:szCs w:val="24"/>
              </w:rPr>
              <w:t>Mokymai projektų vykdytojams apie v</w:t>
            </w:r>
            <w:r w:rsidR="000D1EF2" w:rsidRPr="001E45B5">
              <w:rPr>
                <w:rFonts w:ascii="Times New Roman" w:hAnsi="Times New Roman" w:cs="Times New Roman"/>
                <w:sz w:val="24"/>
                <w:szCs w:val="24"/>
              </w:rPr>
              <w:t>ieš</w:t>
            </w:r>
            <w:r w:rsidRPr="001E45B5">
              <w:rPr>
                <w:rFonts w:ascii="Times New Roman" w:hAnsi="Times New Roman" w:cs="Times New Roman"/>
                <w:sz w:val="24"/>
                <w:szCs w:val="24"/>
              </w:rPr>
              <w:t>uosius</w:t>
            </w:r>
            <w:r w:rsidR="000D1EF2" w:rsidRPr="001E45B5">
              <w:rPr>
                <w:rFonts w:ascii="Times New Roman" w:hAnsi="Times New Roman" w:cs="Times New Roman"/>
                <w:sz w:val="24"/>
                <w:szCs w:val="24"/>
              </w:rPr>
              <w:t xml:space="preserve"> pirkim</w:t>
            </w:r>
            <w:r w:rsidRPr="001E45B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0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4EB8F409" w14:textId="1B9175BB" w:rsidR="004270FB" w:rsidRPr="0054213E" w:rsidRDefault="009534B4" w:rsidP="004C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arela Round" w:hAnsi="Varela Round" w:cs="Varela Round" w:hint="cs"/>
                <w:color w:val="082B3E"/>
                <w:shd w:val="clear" w:color="auto" w:fill="FFFFFF"/>
              </w:rPr>
              <w:t>„</w:t>
            </w:r>
            <w:r w:rsidRPr="009534B4">
              <w:rPr>
                <w:rFonts w:ascii="Times New Roman" w:hAnsi="Times New Roman" w:cs="Times New Roman"/>
                <w:color w:val="082B3E"/>
                <w:sz w:val="24"/>
                <w:szCs w:val="24"/>
                <w:shd w:val="clear" w:color="auto" w:fill="FFFFFF"/>
              </w:rPr>
              <w:t>Viešieji pirkimai: 2022 m. pasikeitimai</w:t>
            </w:r>
            <w:r>
              <w:rPr>
                <w:rFonts w:ascii="Varela Round" w:hAnsi="Varela Round" w:cs="Varela Round" w:hint="cs"/>
                <w:color w:val="082B3E"/>
                <w:shd w:val="clear" w:color="auto" w:fill="FFFFFF"/>
              </w:rPr>
              <w:t>“</w:t>
            </w:r>
          </w:p>
        </w:tc>
        <w:tc>
          <w:tcPr>
            <w:tcW w:w="3544" w:type="dxa"/>
          </w:tcPr>
          <w:p w14:paraId="6858C487" w14:textId="7035DA38" w:rsidR="009C1FC7" w:rsidRPr="0054213E" w:rsidRDefault="00F70359" w:rsidP="004C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lapkričio 9 d., 9 val. (mokymų trukmė - 4 akademinės valandos</w:t>
            </w:r>
            <w:r w:rsidR="00121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71D0655" w14:textId="1A922684" w:rsidR="004270FB" w:rsidRPr="00C53089" w:rsidRDefault="00C53089" w:rsidP="004C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6BC36020" w14:textId="77777777" w:rsidR="00ED2F0D" w:rsidRPr="007C55C1" w:rsidRDefault="00ED2F0D" w:rsidP="00ED2F0D">
      <w:pPr>
        <w:pStyle w:val="Sraopastraipa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3B9F6" w14:textId="19EE3EF5" w:rsidR="00373EE9" w:rsidRPr="007C55C1" w:rsidRDefault="00CA76AB" w:rsidP="004748CF">
      <w:pPr>
        <w:pStyle w:val="Sraopastraipa"/>
        <w:numPr>
          <w:ilvl w:val="1"/>
          <w:numId w:val="12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EE9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Informacija apie miesto VVG vykdytus </w:t>
      </w:r>
      <w:r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strategijos įgyvendinimo </w:t>
      </w:r>
      <w:r w:rsidR="00373EE9" w:rsidRPr="007C55C1">
        <w:rPr>
          <w:rFonts w:ascii="Times New Roman" w:hAnsi="Times New Roman" w:cs="Times New Roman"/>
          <w:b/>
          <w:bCs/>
          <w:sz w:val="24"/>
          <w:szCs w:val="24"/>
        </w:rPr>
        <w:t>viešinimo veiksmus</w:t>
      </w:r>
      <w:r w:rsidR="00ED2F0D" w:rsidRPr="007C55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3EE9"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3B46F8" w14:textId="19F0F9D1" w:rsidR="0008271C" w:rsidRPr="007C55C1" w:rsidRDefault="0008271C" w:rsidP="007C6E2F">
      <w:pPr>
        <w:pStyle w:val="Sraopastraipa"/>
        <w:shd w:val="clear" w:color="auto" w:fill="FFFFFF"/>
        <w:ind w:left="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55C1">
        <w:rPr>
          <w:rFonts w:ascii="Times New Roman" w:hAnsi="Times New Roman" w:cs="Times New Roman"/>
          <w:bCs/>
          <w:i/>
          <w:sz w:val="24"/>
          <w:szCs w:val="24"/>
        </w:rPr>
        <w:t>(galutinėje ataskaitoje pateikiama informacija tik už tą laikotarpį nuo 2019 m. sausio 1 d., už kurį tokia informacija nebuvo teikta metinėse ataskaitose)</w:t>
      </w:r>
    </w:p>
    <w:tbl>
      <w:tblPr>
        <w:tblStyle w:val="Lentelstinklelis"/>
        <w:tblW w:w="13462" w:type="dxa"/>
        <w:tblLook w:val="04A0" w:firstRow="1" w:lastRow="0" w:firstColumn="1" w:lastColumn="0" w:noHBand="0" w:noVBand="1"/>
      </w:tblPr>
      <w:tblGrid>
        <w:gridCol w:w="756"/>
        <w:gridCol w:w="7345"/>
        <w:gridCol w:w="5361"/>
      </w:tblGrid>
      <w:tr w:rsidR="00774377" w:rsidRPr="007C55C1" w14:paraId="31A69D3B" w14:textId="77777777" w:rsidTr="00147B6B">
        <w:tc>
          <w:tcPr>
            <w:tcW w:w="756" w:type="dxa"/>
          </w:tcPr>
          <w:p w14:paraId="1E4DA7DB" w14:textId="0DD18978" w:rsidR="00774377" w:rsidRPr="007C55C1" w:rsidRDefault="00774377" w:rsidP="00147B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7345" w:type="dxa"/>
          </w:tcPr>
          <w:p w14:paraId="0C33D4E4" w14:textId="38543A8C" w:rsidR="00774377" w:rsidRPr="007C55C1" w:rsidRDefault="00774377" w:rsidP="00147B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VVG vykdyti strategijos įgyvendinimo viešinimo veiksmai</w:t>
            </w:r>
          </w:p>
        </w:tc>
        <w:tc>
          <w:tcPr>
            <w:tcW w:w="5361" w:type="dxa"/>
          </w:tcPr>
          <w:p w14:paraId="12E26EA9" w14:textId="444307EF" w:rsidR="00774377" w:rsidRPr="007C55C1" w:rsidRDefault="00774377" w:rsidP="00147B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 w:rsidRPr="007C55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(nurodyti datą nuo kada (metai, mėnuo, diena) iki kada (metai, mėnuo, diena) buvo vykdoma</w:t>
            </w:r>
          </w:p>
        </w:tc>
      </w:tr>
      <w:tr w:rsidR="00774377" w:rsidRPr="007C55C1" w14:paraId="2677B2DD" w14:textId="77777777" w:rsidTr="00147B6B">
        <w:tc>
          <w:tcPr>
            <w:tcW w:w="756" w:type="dxa"/>
          </w:tcPr>
          <w:p w14:paraId="5FEAB63A" w14:textId="5D13A2F0" w:rsidR="00774377" w:rsidRPr="007C6E2F" w:rsidRDefault="00774377" w:rsidP="007C6E2F">
            <w:pPr>
              <w:pStyle w:val="Sraopastraip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14:paraId="778196E3" w14:textId="2B2BDAA4" w:rsidR="00774377" w:rsidRPr="007C6E2F" w:rsidRDefault="007C6E2F" w:rsidP="0047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F">
              <w:rPr>
                <w:rFonts w:ascii="Times New Roman" w:hAnsi="Times New Roman" w:cs="Times New Roman"/>
                <w:sz w:val="24"/>
                <w:szCs w:val="24"/>
              </w:rPr>
              <w:t xml:space="preserve">Vilkaviškio rajono savivaldybės administracijos patalpose (S. Nėries g. 1, Vilkaviškis) pakabintas viešinimo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plakatas, informuojantis apie Strategijos įgyvendinimą</w:t>
            </w:r>
          </w:p>
        </w:tc>
        <w:tc>
          <w:tcPr>
            <w:tcW w:w="5361" w:type="dxa"/>
          </w:tcPr>
          <w:p w14:paraId="34E2A405" w14:textId="513541C3" w:rsidR="00774377" w:rsidRPr="00147B6B" w:rsidRDefault="00147B6B" w:rsidP="0047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774377" w:rsidRPr="007C55C1" w14:paraId="397CA2FA" w14:textId="77777777" w:rsidTr="00147B6B">
        <w:tc>
          <w:tcPr>
            <w:tcW w:w="756" w:type="dxa"/>
          </w:tcPr>
          <w:p w14:paraId="7713B5BA" w14:textId="71A83904" w:rsidR="00774377" w:rsidRPr="007C6E2F" w:rsidRDefault="007C6E2F" w:rsidP="007C6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5" w:type="dxa"/>
          </w:tcPr>
          <w:p w14:paraId="4A2FA1AC" w14:textId="75A174FA" w:rsidR="00774377" w:rsidRPr="00147B6B" w:rsidRDefault="007C6E2F" w:rsidP="0047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 xml:space="preserve">Vilkaviškio miesto VVG </w:t>
            </w:r>
            <w:r w:rsidR="00147B6B" w:rsidRPr="00147B6B">
              <w:rPr>
                <w:rFonts w:ascii="Times New Roman" w:hAnsi="Times New Roman" w:cs="Times New Roman"/>
                <w:sz w:val="24"/>
                <w:szCs w:val="24"/>
              </w:rPr>
              <w:t>veiklos vykdymo patalpose (J. Basanavičiaus a. 7, Vilkaviškis) pakabintas viešinimo plakatas, informuojantis apie Strategijos įgyvendinimą</w:t>
            </w:r>
          </w:p>
        </w:tc>
        <w:tc>
          <w:tcPr>
            <w:tcW w:w="5361" w:type="dxa"/>
          </w:tcPr>
          <w:p w14:paraId="5FC23BCA" w14:textId="4ED19142" w:rsidR="00774377" w:rsidRPr="00147B6B" w:rsidRDefault="00147B6B" w:rsidP="0047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147B6B" w:rsidRPr="007C55C1" w14:paraId="089A7722" w14:textId="77777777" w:rsidTr="00147B6B">
        <w:tc>
          <w:tcPr>
            <w:tcW w:w="756" w:type="dxa"/>
          </w:tcPr>
          <w:p w14:paraId="5E7FF534" w14:textId="79F8458F" w:rsidR="00147B6B" w:rsidRPr="00147B6B" w:rsidRDefault="00147B6B" w:rsidP="00147B6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5" w:type="dxa"/>
          </w:tcPr>
          <w:p w14:paraId="6DEEA20E" w14:textId="1A3573CD" w:rsidR="00147B6B" w:rsidRPr="00147B6B" w:rsidRDefault="00147B6B" w:rsidP="0047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skelbiama Vilkaviškio miesto VVG tinklapyje: www.vilkaviskiomiestovvg.lt  </w:t>
            </w:r>
          </w:p>
        </w:tc>
        <w:tc>
          <w:tcPr>
            <w:tcW w:w="5361" w:type="dxa"/>
          </w:tcPr>
          <w:p w14:paraId="76CBEEF0" w14:textId="454416EF" w:rsidR="00147B6B" w:rsidRPr="00147B6B" w:rsidRDefault="00147B6B" w:rsidP="0047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147B6B" w:rsidRPr="007C55C1" w14:paraId="23806D5C" w14:textId="77777777" w:rsidTr="00147B6B">
        <w:tc>
          <w:tcPr>
            <w:tcW w:w="756" w:type="dxa"/>
          </w:tcPr>
          <w:p w14:paraId="4228B758" w14:textId="6972FCF6" w:rsidR="00147B6B" w:rsidRDefault="00147B6B" w:rsidP="00147B6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5" w:type="dxa"/>
          </w:tcPr>
          <w:p w14:paraId="2F0E8C60" w14:textId="7A35FBCF" w:rsidR="00147B6B" w:rsidRDefault="00147B6B" w:rsidP="0014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skelbiama Vilkaviškio rajono savivaldybės tinklapyje www.vilkaviskis.lt</w:t>
            </w:r>
          </w:p>
        </w:tc>
        <w:tc>
          <w:tcPr>
            <w:tcW w:w="5361" w:type="dxa"/>
          </w:tcPr>
          <w:p w14:paraId="5C2C1DCF" w14:textId="2909F1EC" w:rsidR="00147B6B" w:rsidRPr="00147B6B" w:rsidRDefault="00147B6B" w:rsidP="0014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147B6B" w:rsidRPr="007C55C1" w14:paraId="34E5A04A" w14:textId="77777777" w:rsidTr="00147B6B">
        <w:tc>
          <w:tcPr>
            <w:tcW w:w="756" w:type="dxa"/>
          </w:tcPr>
          <w:p w14:paraId="1DCF02DF" w14:textId="3C3088B2" w:rsidR="00147B6B" w:rsidRPr="00147B6B" w:rsidRDefault="00147B6B" w:rsidP="00147B6B">
            <w:pPr>
              <w:pStyle w:val="Sraopastraipa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5" w:type="dxa"/>
          </w:tcPr>
          <w:p w14:paraId="29ADDF28" w14:textId="37C955A7" w:rsidR="00147B6B" w:rsidRDefault="00147B6B" w:rsidP="0014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skelbiama Vilkaviškio miesto VVG </w:t>
            </w:r>
            <w:r w:rsidR="00917FE8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socialiniame tinkle</w:t>
            </w:r>
          </w:p>
        </w:tc>
        <w:tc>
          <w:tcPr>
            <w:tcW w:w="5361" w:type="dxa"/>
          </w:tcPr>
          <w:p w14:paraId="0E56D993" w14:textId="7D92A5ED" w:rsidR="00147B6B" w:rsidRPr="00147B6B" w:rsidRDefault="00147B6B" w:rsidP="0014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</w:tbl>
    <w:p w14:paraId="4FDB62E0" w14:textId="77777777" w:rsidR="000E49A2" w:rsidRDefault="000E49A2" w:rsidP="000E49A2">
      <w:pPr>
        <w:pStyle w:val="Sraopastraipa"/>
        <w:shd w:val="clear" w:color="auto" w:fill="FFFFFF"/>
        <w:tabs>
          <w:tab w:val="left" w:pos="709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81390" w14:textId="4DFBCC59" w:rsidR="00774377" w:rsidRPr="007C55C1" w:rsidRDefault="00774377" w:rsidP="007C6E2F">
      <w:pPr>
        <w:pStyle w:val="Sraopastraipa"/>
        <w:numPr>
          <w:ilvl w:val="1"/>
          <w:numId w:val="13"/>
        </w:numPr>
        <w:shd w:val="clear" w:color="auto" w:fill="FFFFFF"/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Informacija apie miesto VVG sprendimų priėmimą vietos plėtros projektų atrankos  (</w:t>
      </w:r>
      <w:r w:rsidRPr="007C55C1">
        <w:rPr>
          <w:rFonts w:ascii="Times New Roman" w:hAnsi="Times New Roman" w:cs="Times New Roman"/>
          <w:b/>
          <w:bCs/>
          <w:i/>
          <w:sz w:val="24"/>
          <w:szCs w:val="24"/>
        </w:rPr>
        <w:t>kvietimo dokumentų ar jų pakeitimų, vietos plėtros projektų sąrašų ar jų pakeitimų tvirtinimo)</w:t>
      </w:r>
      <w:r w:rsidRPr="007C55C1">
        <w:rPr>
          <w:rFonts w:ascii="Times New Roman" w:hAnsi="Times New Roman" w:cs="Times New Roman"/>
          <w:b/>
          <w:bCs/>
          <w:sz w:val="24"/>
          <w:szCs w:val="24"/>
        </w:rPr>
        <w:t xml:space="preserve"> ir vietos plėtros strategijos keitimo klausimais:</w:t>
      </w:r>
    </w:p>
    <w:p w14:paraId="345F1474" w14:textId="4FAEA5AF" w:rsidR="006F58AB" w:rsidRPr="007C55C1" w:rsidRDefault="00774377" w:rsidP="007C6E2F">
      <w:pPr>
        <w:pStyle w:val="Sraopastraipa"/>
        <w:numPr>
          <w:ilvl w:val="2"/>
          <w:numId w:val="13"/>
        </w:numPr>
        <w:shd w:val="clear" w:color="auto" w:fill="FFFFFF"/>
        <w:ind w:hanging="5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>Informacija apie miesto VVG visuotinio narių susirinkimo (toliau – susirinkimas) priimtus sprendimus:</w:t>
      </w:r>
    </w:p>
    <w:p w14:paraId="7A1703E3" w14:textId="49F018D4" w:rsidR="0008271C" w:rsidRPr="007C55C1" w:rsidRDefault="0008271C" w:rsidP="007C6E2F">
      <w:pPr>
        <w:pStyle w:val="Sraopastraipa"/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E2F">
        <w:rPr>
          <w:rFonts w:ascii="Times New Roman" w:hAnsi="Times New Roman" w:cs="Times New Roman"/>
          <w:sz w:val="24"/>
          <w:szCs w:val="24"/>
        </w:rPr>
        <w:t>(</w:t>
      </w:r>
      <w:r w:rsidRPr="007C55C1">
        <w:rPr>
          <w:rFonts w:ascii="Times New Roman" w:hAnsi="Times New Roman" w:cs="Times New Roman"/>
          <w:bCs/>
          <w:sz w:val="24"/>
          <w:szCs w:val="24"/>
        </w:rPr>
        <w:t>galutinėje ataskaitoje pateikiama tik informacija tik  už tą laikotarpį nuo 2019 m. sausio 1 d., už kurį tokia informacija nebuvo teikta metinėse ataskaitose informacija)</w:t>
      </w:r>
    </w:p>
    <w:tbl>
      <w:tblPr>
        <w:tblStyle w:val="Lentelstinklelis"/>
        <w:tblW w:w="15021" w:type="dxa"/>
        <w:tblLayout w:type="fixed"/>
        <w:tblLook w:val="04A0" w:firstRow="1" w:lastRow="0" w:firstColumn="1" w:lastColumn="0" w:noHBand="0" w:noVBand="1"/>
      </w:tblPr>
      <w:tblGrid>
        <w:gridCol w:w="511"/>
        <w:gridCol w:w="1185"/>
        <w:gridCol w:w="1134"/>
        <w:gridCol w:w="851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992"/>
        <w:gridCol w:w="1134"/>
      </w:tblGrid>
      <w:tr w:rsidR="00774377" w:rsidRPr="007C55C1" w14:paraId="5300ED0A" w14:textId="77777777" w:rsidTr="00E50548">
        <w:tc>
          <w:tcPr>
            <w:tcW w:w="511" w:type="dxa"/>
            <w:vMerge w:val="restart"/>
          </w:tcPr>
          <w:p w14:paraId="3C9975D4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Eil. Nr.</w:t>
            </w:r>
          </w:p>
        </w:tc>
        <w:tc>
          <w:tcPr>
            <w:tcW w:w="1185" w:type="dxa"/>
            <w:vMerge w:val="restart"/>
          </w:tcPr>
          <w:p w14:paraId="664A082D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Susirinkimo / balsavimo taikant rašytinę procedūrą data </w:t>
            </w:r>
            <w:r w:rsidRPr="007C55C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(metai, mėnuo, diena)</w:t>
            </w:r>
          </w:p>
        </w:tc>
        <w:tc>
          <w:tcPr>
            <w:tcW w:w="1134" w:type="dxa"/>
            <w:vMerge w:val="restart"/>
          </w:tcPr>
          <w:p w14:paraId="41288F19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Priimti sprendimai</w:t>
            </w:r>
          </w:p>
          <w:p w14:paraId="4C068960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14:paraId="31D0F2CE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Susirinkimo narių (toliau – nariai)  skaičius susirinkimo / balsavimo taikant rašytinę procedūrą dieną</w:t>
            </w:r>
          </w:p>
        </w:tc>
        <w:tc>
          <w:tcPr>
            <w:tcW w:w="3544" w:type="dxa"/>
            <w:gridSpan w:val="4"/>
          </w:tcPr>
          <w:p w14:paraId="37FF94E4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Faktiškai narių susirinkime / balsavime taikant rašytinę procedūrą  dalyvavusių narių skaičius</w:t>
            </w:r>
          </w:p>
        </w:tc>
        <w:tc>
          <w:tcPr>
            <w:tcW w:w="992" w:type="dxa"/>
            <w:vMerge w:val="restart"/>
          </w:tcPr>
          <w:p w14:paraId="62FFB050" w14:textId="6EBDBE89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Santykis tarp faktiškai dalyvavusių narių skaičiaus ir bendro narių skaičiaus susirinkimo / balsavimo taikant rašytinę procedūrą  dieną (proc.)</w:t>
            </w:r>
          </w:p>
        </w:tc>
        <w:tc>
          <w:tcPr>
            <w:tcW w:w="2977" w:type="dxa"/>
            <w:gridSpan w:val="3"/>
          </w:tcPr>
          <w:p w14:paraId="061BE3D4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Už priimtą sprendimą  gautų balsų skaičius</w:t>
            </w:r>
          </w:p>
        </w:tc>
        <w:tc>
          <w:tcPr>
            <w:tcW w:w="1134" w:type="dxa"/>
            <w:vMerge w:val="restart"/>
          </w:tcPr>
          <w:p w14:paraId="76FFEBAB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Santykis  tarp už priimtą sprendimą  gautų balsų, tenkančių verslo ir NVO partneriams, skaičiaus ir bendro už priimtą sprendimą gautų balsų skaičiaus </w:t>
            </w:r>
          </w:p>
        </w:tc>
      </w:tr>
      <w:tr w:rsidR="00774377" w:rsidRPr="007C55C1" w14:paraId="1BA915C3" w14:textId="77777777" w:rsidTr="00E50548">
        <w:tc>
          <w:tcPr>
            <w:tcW w:w="511" w:type="dxa"/>
            <w:vMerge/>
          </w:tcPr>
          <w:p w14:paraId="65928474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0F03E97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9E08A3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8BE30A0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Bendras narių skaičius</w:t>
            </w:r>
          </w:p>
        </w:tc>
        <w:tc>
          <w:tcPr>
            <w:tcW w:w="850" w:type="dxa"/>
          </w:tcPr>
          <w:p w14:paraId="135C5B0C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Iš jų NVO atstovai </w:t>
            </w:r>
          </w:p>
        </w:tc>
        <w:tc>
          <w:tcPr>
            <w:tcW w:w="851" w:type="dxa"/>
          </w:tcPr>
          <w:p w14:paraId="591D8492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verslo atstovai</w:t>
            </w:r>
          </w:p>
        </w:tc>
        <w:tc>
          <w:tcPr>
            <w:tcW w:w="992" w:type="dxa"/>
          </w:tcPr>
          <w:p w14:paraId="5C73AB21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savivaldybės tarybos atstovai</w:t>
            </w:r>
          </w:p>
        </w:tc>
        <w:tc>
          <w:tcPr>
            <w:tcW w:w="851" w:type="dxa"/>
          </w:tcPr>
          <w:p w14:paraId="5C7905E0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Bendras dalyvavusių narių skaičius</w:t>
            </w:r>
          </w:p>
        </w:tc>
        <w:tc>
          <w:tcPr>
            <w:tcW w:w="850" w:type="dxa"/>
          </w:tcPr>
          <w:p w14:paraId="29E34A01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NVO atstovai</w:t>
            </w:r>
          </w:p>
        </w:tc>
        <w:tc>
          <w:tcPr>
            <w:tcW w:w="851" w:type="dxa"/>
          </w:tcPr>
          <w:p w14:paraId="0F9AC3DC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verslo atstovai</w:t>
            </w:r>
          </w:p>
        </w:tc>
        <w:tc>
          <w:tcPr>
            <w:tcW w:w="992" w:type="dxa"/>
          </w:tcPr>
          <w:p w14:paraId="3F588AF1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savivaldybės tarybos atstovai</w:t>
            </w:r>
          </w:p>
        </w:tc>
        <w:tc>
          <w:tcPr>
            <w:tcW w:w="992" w:type="dxa"/>
            <w:vMerge/>
          </w:tcPr>
          <w:p w14:paraId="42D705FC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E0D647F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Bendras už priimtą sprendimą gautų balsų skaičius</w:t>
            </w:r>
          </w:p>
        </w:tc>
        <w:tc>
          <w:tcPr>
            <w:tcW w:w="993" w:type="dxa"/>
          </w:tcPr>
          <w:p w14:paraId="72D52EB4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balsai, tenkantys verslui ir NVO</w:t>
            </w:r>
          </w:p>
        </w:tc>
        <w:tc>
          <w:tcPr>
            <w:tcW w:w="992" w:type="dxa"/>
          </w:tcPr>
          <w:p w14:paraId="776DB609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Iš jų  balsai, tenkantys savivaldybės tarybos atstovams </w:t>
            </w:r>
          </w:p>
        </w:tc>
        <w:tc>
          <w:tcPr>
            <w:tcW w:w="1134" w:type="dxa"/>
            <w:vMerge/>
          </w:tcPr>
          <w:p w14:paraId="46ED60D8" w14:textId="77777777" w:rsidR="00774377" w:rsidRPr="007C55C1" w:rsidRDefault="00774377" w:rsidP="00774377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50548" w:rsidRPr="007C55C1" w14:paraId="47F7194E" w14:textId="77777777" w:rsidTr="00E50548">
        <w:tc>
          <w:tcPr>
            <w:tcW w:w="511" w:type="dxa"/>
          </w:tcPr>
          <w:p w14:paraId="40B4A4C5" w14:textId="4AD637C9" w:rsidR="00E50548" w:rsidRPr="00181C96" w:rsidRDefault="00E50548" w:rsidP="00E5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6D21E59E" w14:textId="064F631F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A3F45" w:rsidRPr="00953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-03-</w:t>
            </w:r>
            <w:r w:rsidR="004A3F45" w:rsidRPr="009534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4872C640" w14:textId="4945C09A" w:rsidR="00E50548" w:rsidRPr="009534B4" w:rsidRDefault="00E50548" w:rsidP="00E5054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 xml:space="preserve">Dėl </w:t>
            </w:r>
            <w:r w:rsidR="00B16E63">
              <w:rPr>
                <w:rFonts w:ascii="Times New Roman" w:hAnsi="Times New Roman" w:cs="Times New Roman"/>
                <w:sz w:val="16"/>
                <w:szCs w:val="16"/>
              </w:rPr>
              <w:t xml:space="preserve">Strategijos įgyvendinimo </w:t>
            </w: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metinės ataskaitos tvirtinimo</w:t>
            </w:r>
          </w:p>
        </w:tc>
        <w:tc>
          <w:tcPr>
            <w:tcW w:w="851" w:type="dxa"/>
          </w:tcPr>
          <w:p w14:paraId="775391A7" w14:textId="6A52DD33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5C07B43E" w14:textId="399C2EB6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E9AA30A" w14:textId="566BFC51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62C55CC" w14:textId="40236C29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44F5E1F" w14:textId="0364D43E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03DAB810" w14:textId="3C15EF01" w:rsidR="00E50548" w:rsidRPr="009534B4" w:rsidRDefault="004A3F45" w:rsidP="00E50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8D3E765" w14:textId="09F84068" w:rsidR="00E50548" w:rsidRPr="009534B4" w:rsidRDefault="004A3F45" w:rsidP="00E50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DE45711" w14:textId="4A082E0A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BECE6A3" w14:textId="39A1C6B2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14:paraId="0256D2B2" w14:textId="1BCC8F35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57DDB2FB" w14:textId="119E9CAE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A58F5A6" w14:textId="0CED6A13" w:rsidR="00E50548" w:rsidRPr="009534B4" w:rsidRDefault="00E50548" w:rsidP="00E50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1D4B381" w14:textId="7D56203C" w:rsidR="00E50548" w:rsidRPr="009534B4" w:rsidRDefault="00181C96" w:rsidP="00E50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181C96" w:rsidRPr="007C55C1" w14:paraId="261EB4B1" w14:textId="77777777" w:rsidTr="00E50548">
        <w:tc>
          <w:tcPr>
            <w:tcW w:w="511" w:type="dxa"/>
          </w:tcPr>
          <w:p w14:paraId="3B1CD0D5" w14:textId="0306B71B" w:rsidR="00181C96" w:rsidRPr="00181C96" w:rsidRDefault="00181C96" w:rsidP="00181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5B845032" w14:textId="675EDA0C" w:rsidR="00181C96" w:rsidRPr="009534B4" w:rsidRDefault="00181C96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A3F45" w:rsidRPr="00953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="004A3F45" w:rsidRPr="009534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3F45" w:rsidRPr="00953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E057FAD" w14:textId="787C67C2" w:rsidR="00181C96" w:rsidRPr="009534B4" w:rsidRDefault="00181C96" w:rsidP="00181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 xml:space="preserve">Dėl </w:t>
            </w:r>
            <w:r w:rsidR="004A3F45" w:rsidRPr="009534B4">
              <w:rPr>
                <w:rFonts w:ascii="Times New Roman" w:hAnsi="Times New Roman" w:cs="Times New Roman"/>
                <w:sz w:val="16"/>
                <w:szCs w:val="16"/>
              </w:rPr>
              <w:t xml:space="preserve">naujų narių priėmimo, VVG pirmininko ir valdybos narių rinkimo </w:t>
            </w:r>
          </w:p>
        </w:tc>
        <w:tc>
          <w:tcPr>
            <w:tcW w:w="851" w:type="dxa"/>
          </w:tcPr>
          <w:p w14:paraId="3400172B" w14:textId="4FA8C3FA" w:rsidR="00181C96" w:rsidRPr="009534B4" w:rsidRDefault="004A3F45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13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0285A843" w14:textId="05DAA1E8" w:rsidR="00181C96" w:rsidRPr="009534B4" w:rsidRDefault="004A3F45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C94CB6F" w14:textId="1EC9A13B" w:rsidR="00181C96" w:rsidRPr="009534B4" w:rsidRDefault="00181C96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534D4AE6" w14:textId="383B152C" w:rsidR="00181C96" w:rsidRPr="009534B4" w:rsidRDefault="00181C96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73F47C6" w14:textId="460313C2" w:rsidR="00181C96" w:rsidRPr="009534B4" w:rsidRDefault="004A3F45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14:paraId="31B15830" w14:textId="1EE0642D" w:rsidR="00181C96" w:rsidRPr="009534B4" w:rsidRDefault="004A3F45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B90FA6F" w14:textId="5DE3A626" w:rsidR="00181C96" w:rsidRPr="009534B4" w:rsidRDefault="00181C96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03E45BBB" w14:textId="0169F958" w:rsidR="00181C96" w:rsidRPr="009534B4" w:rsidRDefault="00181C96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A9FBB85" w14:textId="5EBF2F19" w:rsidR="00181C96" w:rsidRPr="009534B4" w:rsidRDefault="004A3F45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2" w:type="dxa"/>
          </w:tcPr>
          <w:p w14:paraId="0CE9CC10" w14:textId="53616B30" w:rsidR="00181C96" w:rsidRPr="009534B4" w:rsidRDefault="00FB2693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00464720" w14:textId="2427F45F" w:rsidR="00181C96" w:rsidRPr="009534B4" w:rsidRDefault="00FB2693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23234AC7" w14:textId="4D3A8E5C" w:rsidR="00181C96" w:rsidRPr="009534B4" w:rsidRDefault="00181C96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BF877F5" w14:textId="2C312360" w:rsidR="00181C96" w:rsidRPr="009534B4" w:rsidRDefault="00FB2693" w:rsidP="00181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</w:tbl>
    <w:p w14:paraId="331F9E4E" w14:textId="77777777" w:rsidR="00774377" w:rsidRPr="007C55C1" w:rsidRDefault="00774377" w:rsidP="007743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81CC5" w14:textId="77777777" w:rsidR="0036138B" w:rsidRPr="007C55C1" w:rsidRDefault="0036138B" w:rsidP="0036138B">
      <w:pPr>
        <w:pStyle w:val="Sraopastraipa"/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>3.3.2. Informacija apie kito miesto VVG  kolegialaus valdymo organo (toliau – organas) priimtus sprendimus:</w:t>
      </w:r>
    </w:p>
    <w:p w14:paraId="76C49837" w14:textId="4C0B7F6A" w:rsidR="0036138B" w:rsidRPr="007C55C1" w:rsidRDefault="0036138B" w:rsidP="00C21ACC">
      <w:pPr>
        <w:pStyle w:val="Sraopastraipa"/>
        <w:shd w:val="clear" w:color="auto" w:fill="FFFFFF"/>
        <w:ind w:left="0" w:right="-881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55C1">
        <w:rPr>
          <w:rFonts w:ascii="Times New Roman" w:hAnsi="Times New Roman" w:cs="Times New Roman"/>
          <w:bCs/>
          <w:i/>
          <w:sz w:val="24"/>
          <w:szCs w:val="24"/>
        </w:rPr>
        <w:t>(ši lentelė pildoma, jei organas įgaliotas priimti miesto VVG sprendimus</w:t>
      </w:r>
      <w:r w:rsidR="0008271C" w:rsidRPr="007C55C1">
        <w:rPr>
          <w:rFonts w:ascii="Times New Roman" w:hAnsi="Times New Roman" w:cs="Times New Roman"/>
          <w:bCs/>
          <w:i/>
          <w:sz w:val="24"/>
          <w:szCs w:val="24"/>
        </w:rPr>
        <w:t>; galutinėje ataskaitoje pateikiama informacija tik už tą laikotarpį, už kurį tokia informacija nebuvo teikta metinėse ataskaitose</w:t>
      </w:r>
      <w:r w:rsidRPr="007C55C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452"/>
        <w:gridCol w:w="1141"/>
        <w:gridCol w:w="991"/>
        <w:gridCol w:w="785"/>
        <w:gridCol w:w="750"/>
        <w:gridCol w:w="816"/>
        <w:gridCol w:w="1091"/>
        <w:gridCol w:w="1036"/>
        <w:gridCol w:w="750"/>
        <w:gridCol w:w="786"/>
        <w:gridCol w:w="23"/>
        <w:gridCol w:w="1059"/>
        <w:gridCol w:w="1048"/>
        <w:gridCol w:w="945"/>
        <w:gridCol w:w="938"/>
        <w:gridCol w:w="12"/>
        <w:gridCol w:w="1079"/>
        <w:gridCol w:w="1319"/>
      </w:tblGrid>
      <w:tr w:rsidR="00C25385" w:rsidRPr="007C55C1" w14:paraId="790EC2FF" w14:textId="77777777" w:rsidTr="00892D70">
        <w:tc>
          <w:tcPr>
            <w:tcW w:w="452" w:type="dxa"/>
            <w:vMerge w:val="restart"/>
          </w:tcPr>
          <w:p w14:paraId="3BEB7CAC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Eil. Nr.</w:t>
            </w:r>
          </w:p>
        </w:tc>
        <w:tc>
          <w:tcPr>
            <w:tcW w:w="1141" w:type="dxa"/>
            <w:vMerge w:val="restart"/>
          </w:tcPr>
          <w:p w14:paraId="541AA37B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Organo susirinkimo (toliau – susirinkimas)  / balsavimo taikant rašytinę procedūrą data </w:t>
            </w:r>
            <w:r w:rsidRPr="007C55C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(metai, mėnuo, diena)</w:t>
            </w:r>
          </w:p>
        </w:tc>
        <w:tc>
          <w:tcPr>
            <w:tcW w:w="991" w:type="dxa"/>
            <w:vMerge w:val="restart"/>
          </w:tcPr>
          <w:p w14:paraId="1CFE8D16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Priimti sprendimai</w:t>
            </w:r>
          </w:p>
          <w:p w14:paraId="6C7751F1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2" w:type="dxa"/>
            <w:gridSpan w:val="4"/>
          </w:tcPr>
          <w:p w14:paraId="388F794C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Organo narių (toliau – nariai)  skaičius susirinkimo / balsavimo taikant rašytinę procedūrą dieną</w:t>
            </w:r>
          </w:p>
        </w:tc>
        <w:tc>
          <w:tcPr>
            <w:tcW w:w="3654" w:type="dxa"/>
            <w:gridSpan w:val="5"/>
          </w:tcPr>
          <w:p w14:paraId="732D1E11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Faktiškai organo narių susirinkime / balsavime taikant rašytinę procedūrą  dalyvavusių narių skaičius</w:t>
            </w:r>
          </w:p>
        </w:tc>
        <w:tc>
          <w:tcPr>
            <w:tcW w:w="1048" w:type="dxa"/>
            <w:vMerge w:val="restart"/>
          </w:tcPr>
          <w:p w14:paraId="24E75AA1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Santykis tarp faktiškai dalyvavusių narių skaičiaus ir bendro narių skaičiaus susirinkimo / balsavimo taikant rašytinę procedūrą  dieną (proc.)</w:t>
            </w:r>
          </w:p>
        </w:tc>
        <w:tc>
          <w:tcPr>
            <w:tcW w:w="2974" w:type="dxa"/>
            <w:gridSpan w:val="4"/>
          </w:tcPr>
          <w:p w14:paraId="5A8C8E0E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Už priimtą sprendimą  gautų balsų skaičius</w:t>
            </w:r>
          </w:p>
        </w:tc>
        <w:tc>
          <w:tcPr>
            <w:tcW w:w="1319" w:type="dxa"/>
            <w:vMerge w:val="restart"/>
          </w:tcPr>
          <w:p w14:paraId="5D32986F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Santykis  tarp už priimtą sprendimą  gautų balsų, tenkančių verslo ir NVO partneriams, skaičiaus ir bendro už priimtą sprendimą gautų balsų skaičiaus </w:t>
            </w:r>
          </w:p>
        </w:tc>
      </w:tr>
      <w:tr w:rsidR="00C25385" w:rsidRPr="007C55C1" w14:paraId="4E786933" w14:textId="77777777" w:rsidTr="00892D70">
        <w:trPr>
          <w:trHeight w:val="2435"/>
        </w:trPr>
        <w:tc>
          <w:tcPr>
            <w:tcW w:w="452" w:type="dxa"/>
            <w:vMerge/>
          </w:tcPr>
          <w:p w14:paraId="465BA753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452EEA34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14:paraId="33DB9892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0A78DE0D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Bendras narių skaičius</w:t>
            </w:r>
          </w:p>
        </w:tc>
        <w:tc>
          <w:tcPr>
            <w:tcW w:w="750" w:type="dxa"/>
          </w:tcPr>
          <w:p w14:paraId="59EB575D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Iš jų NVO atstovai </w:t>
            </w:r>
          </w:p>
        </w:tc>
        <w:tc>
          <w:tcPr>
            <w:tcW w:w="816" w:type="dxa"/>
          </w:tcPr>
          <w:p w14:paraId="34835EEE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verslo atstovai</w:t>
            </w:r>
          </w:p>
        </w:tc>
        <w:tc>
          <w:tcPr>
            <w:tcW w:w="1091" w:type="dxa"/>
          </w:tcPr>
          <w:p w14:paraId="2EDDA9A1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savivaldybės tarybos atstovai</w:t>
            </w:r>
          </w:p>
        </w:tc>
        <w:tc>
          <w:tcPr>
            <w:tcW w:w="1036" w:type="dxa"/>
          </w:tcPr>
          <w:p w14:paraId="08C13ED0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Bendras dalyvavusių narių skaičius</w:t>
            </w:r>
          </w:p>
        </w:tc>
        <w:tc>
          <w:tcPr>
            <w:tcW w:w="750" w:type="dxa"/>
          </w:tcPr>
          <w:p w14:paraId="78936350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NVO atstovai</w:t>
            </w:r>
          </w:p>
        </w:tc>
        <w:tc>
          <w:tcPr>
            <w:tcW w:w="786" w:type="dxa"/>
          </w:tcPr>
          <w:p w14:paraId="4955E547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verslo atstovai</w:t>
            </w:r>
          </w:p>
        </w:tc>
        <w:tc>
          <w:tcPr>
            <w:tcW w:w="1082" w:type="dxa"/>
            <w:gridSpan w:val="2"/>
          </w:tcPr>
          <w:p w14:paraId="7F49C050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savivaldybės tarybos atstovai</w:t>
            </w:r>
          </w:p>
        </w:tc>
        <w:tc>
          <w:tcPr>
            <w:tcW w:w="1048" w:type="dxa"/>
            <w:vMerge/>
          </w:tcPr>
          <w:p w14:paraId="4B63B001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</w:tcPr>
          <w:p w14:paraId="4A63E26A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Bendras už priimtą sprendimą gautų balsų skaičius</w:t>
            </w:r>
          </w:p>
        </w:tc>
        <w:tc>
          <w:tcPr>
            <w:tcW w:w="950" w:type="dxa"/>
            <w:gridSpan w:val="2"/>
          </w:tcPr>
          <w:p w14:paraId="74F1E45B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Iš jų balsai, tenkantys verslui ir NVO</w:t>
            </w:r>
          </w:p>
        </w:tc>
        <w:tc>
          <w:tcPr>
            <w:tcW w:w="1079" w:type="dxa"/>
          </w:tcPr>
          <w:p w14:paraId="7ED26DD1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Iš jų  balsai, tenkantys savivaldybės tarybos atstovams </w:t>
            </w:r>
          </w:p>
        </w:tc>
        <w:tc>
          <w:tcPr>
            <w:tcW w:w="1319" w:type="dxa"/>
            <w:vMerge/>
          </w:tcPr>
          <w:p w14:paraId="69CBE761" w14:textId="77777777" w:rsidR="0036138B" w:rsidRPr="007C55C1" w:rsidRDefault="0036138B" w:rsidP="00F02F2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8556A" w:rsidRPr="007C55C1" w14:paraId="7AF838B1" w14:textId="77777777" w:rsidTr="00892D70">
        <w:tc>
          <w:tcPr>
            <w:tcW w:w="452" w:type="dxa"/>
          </w:tcPr>
          <w:p w14:paraId="7C68B81E" w14:textId="30626E4A" w:rsidR="0078556A" w:rsidRPr="00892D70" w:rsidRDefault="0078556A" w:rsidP="007855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</w:tcPr>
          <w:p w14:paraId="586C5AFF" w14:textId="7CE32213" w:rsidR="0078556A" w:rsidRPr="000D1EF2" w:rsidRDefault="0078556A" w:rsidP="0078556A">
            <w:pPr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>2021-05-10</w:t>
            </w:r>
          </w:p>
        </w:tc>
        <w:tc>
          <w:tcPr>
            <w:tcW w:w="991" w:type="dxa"/>
          </w:tcPr>
          <w:p w14:paraId="4FEBCB77" w14:textId="6F23EED0" w:rsidR="0078556A" w:rsidRPr="000D1EF2" w:rsidRDefault="0078556A" w:rsidP="0078556A">
            <w:pPr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 xml:space="preserve">Dėl VVG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valdybos </w:t>
            </w:r>
            <w:r w:rsidRPr="009534B4">
              <w:rPr>
                <w:rFonts w:ascii="Times New Roman" w:hAnsi="Times New Roman" w:cs="Times New Roman"/>
                <w:sz w:val="16"/>
                <w:szCs w:val="16"/>
              </w:rPr>
              <w:t xml:space="preserve">pirmininko rinkimo </w:t>
            </w:r>
          </w:p>
        </w:tc>
        <w:tc>
          <w:tcPr>
            <w:tcW w:w="785" w:type="dxa"/>
          </w:tcPr>
          <w:p w14:paraId="56182545" w14:textId="59D84A1B" w:rsidR="0078556A" w:rsidRPr="0078556A" w:rsidRDefault="0078556A" w:rsidP="0078556A">
            <w:pPr>
              <w:tabs>
                <w:tab w:val="left" w:pos="1725"/>
                <w:tab w:val="right" w:pos="314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0" w:type="dxa"/>
          </w:tcPr>
          <w:p w14:paraId="775AB635" w14:textId="66330981" w:rsidR="0078556A" w:rsidRPr="0078556A" w:rsidRDefault="0078556A" w:rsidP="0078556A">
            <w:pPr>
              <w:tabs>
                <w:tab w:val="left" w:pos="1725"/>
                <w:tab w:val="right" w:pos="314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</w:tcPr>
          <w:p w14:paraId="6E0D0FE7" w14:textId="60BC828B" w:rsidR="0078556A" w:rsidRPr="0078556A" w:rsidRDefault="0078556A" w:rsidP="0078556A">
            <w:pPr>
              <w:tabs>
                <w:tab w:val="left" w:pos="1725"/>
                <w:tab w:val="right" w:pos="314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dxa"/>
          </w:tcPr>
          <w:p w14:paraId="23E9847A" w14:textId="14B5B673" w:rsidR="0078556A" w:rsidRPr="0078556A" w:rsidRDefault="0078556A" w:rsidP="0078556A">
            <w:pPr>
              <w:tabs>
                <w:tab w:val="left" w:pos="1725"/>
                <w:tab w:val="right" w:pos="314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14:paraId="5D84602B" w14:textId="1E069F6C" w:rsidR="0078556A" w:rsidRPr="0078556A" w:rsidRDefault="0078556A" w:rsidP="00785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50" w:type="dxa"/>
          </w:tcPr>
          <w:p w14:paraId="3A6A39EC" w14:textId="560745F1" w:rsidR="0078556A" w:rsidRPr="0078556A" w:rsidRDefault="0078556A" w:rsidP="00785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gridSpan w:val="2"/>
          </w:tcPr>
          <w:p w14:paraId="183CE695" w14:textId="248D7585" w:rsidR="0078556A" w:rsidRPr="0078556A" w:rsidRDefault="0078556A" w:rsidP="00785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9" w:type="dxa"/>
          </w:tcPr>
          <w:p w14:paraId="508BF38B" w14:textId="253C2D10" w:rsidR="0078556A" w:rsidRPr="0078556A" w:rsidRDefault="0078556A" w:rsidP="00785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8" w:type="dxa"/>
          </w:tcPr>
          <w:p w14:paraId="240AF051" w14:textId="378E2BCB" w:rsidR="0078556A" w:rsidRPr="0078556A" w:rsidRDefault="0078556A" w:rsidP="00785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5" w:type="dxa"/>
          </w:tcPr>
          <w:p w14:paraId="2237EBEA" w14:textId="611CB50F" w:rsidR="0078556A" w:rsidRPr="0078556A" w:rsidRDefault="0078556A" w:rsidP="0078556A">
            <w:pPr>
              <w:tabs>
                <w:tab w:val="center" w:pos="1346"/>
                <w:tab w:val="right" w:pos="26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5662401B" w14:textId="2C8B96FE" w:rsidR="0078556A" w:rsidRPr="0078556A" w:rsidRDefault="0078556A" w:rsidP="0078556A">
            <w:pPr>
              <w:tabs>
                <w:tab w:val="center" w:pos="1346"/>
                <w:tab w:val="right" w:pos="26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1" w:type="dxa"/>
            <w:gridSpan w:val="2"/>
          </w:tcPr>
          <w:p w14:paraId="52B21E94" w14:textId="797576CE" w:rsidR="0078556A" w:rsidRPr="0078556A" w:rsidRDefault="0078556A" w:rsidP="0078556A">
            <w:pPr>
              <w:tabs>
                <w:tab w:val="center" w:pos="1346"/>
                <w:tab w:val="right" w:pos="26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9" w:type="dxa"/>
          </w:tcPr>
          <w:p w14:paraId="164BF4BA" w14:textId="79A17ECA" w:rsidR="0078556A" w:rsidRPr="0078556A" w:rsidRDefault="00B16E63" w:rsidP="00785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</w:tr>
    </w:tbl>
    <w:p w14:paraId="3EA07E1B" w14:textId="77777777" w:rsidR="006F58AB" w:rsidRPr="007C55C1" w:rsidRDefault="006F58AB" w:rsidP="004748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D2708" w14:textId="36A79E39" w:rsidR="00ED2F0D" w:rsidRPr="007C55C1" w:rsidRDefault="006603AF" w:rsidP="007C6E2F">
      <w:pPr>
        <w:pStyle w:val="Sraopastraipa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5C1">
        <w:rPr>
          <w:rFonts w:ascii="Times New Roman" w:hAnsi="Times New Roman" w:cs="Times New Roman"/>
          <w:b/>
          <w:bCs/>
          <w:sz w:val="24"/>
          <w:szCs w:val="24"/>
        </w:rPr>
        <w:t>INFORMACIJA APIE PATEIKIAMUS PRIEDUS</w:t>
      </w:r>
    </w:p>
    <w:p w14:paraId="4FA96050" w14:textId="77777777" w:rsidR="004748CF" w:rsidRPr="007C55C1" w:rsidRDefault="004748CF" w:rsidP="00E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0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4"/>
      </w:tblGrid>
      <w:tr w:rsidR="00E57C9C" w:rsidRPr="007C55C1" w14:paraId="095CFB9E" w14:textId="77777777" w:rsidTr="00A85F5E">
        <w:trPr>
          <w:tblHeader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6099" w14:textId="77777777" w:rsidR="00E57C9C" w:rsidRPr="007C55C1" w:rsidRDefault="00E57C9C" w:rsidP="00E5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PATEIKIAMI PRIEDAI: </w:t>
            </w:r>
            <w:r w:rsidRPr="007C55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C55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(pažymimi ir išvardijami kartu su prašymu pateikiami dokumentai):</w:t>
            </w:r>
          </w:p>
          <w:p w14:paraId="77738A32" w14:textId="77777777" w:rsidR="00E57C9C" w:rsidRPr="007C55C1" w:rsidRDefault="00E57C9C" w:rsidP="00E5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6899E58" w14:textId="3F2F964C" w:rsidR="00E57C9C" w:rsidRDefault="000A555A" w:rsidP="00E5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A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E57C9C" w:rsidRPr="007C55C1">
              <w:rPr>
                <w:rFonts w:ascii="Times New Roman" w:hAnsi="Times New Roman" w:cs="Times New Roman"/>
                <w:sz w:val="24"/>
                <w:szCs w:val="24"/>
              </w:rPr>
              <w:t xml:space="preserve">dokumentų, įrodančių, </w:t>
            </w:r>
            <w:r w:rsidR="00171A43" w:rsidRPr="007C55C1">
              <w:rPr>
                <w:rFonts w:ascii="Times New Roman" w:hAnsi="Times New Roman" w:cs="Times New Roman"/>
                <w:sz w:val="24"/>
                <w:szCs w:val="24"/>
              </w:rPr>
              <w:t xml:space="preserve">ataskaitos pristatymą miesto VVG veiklos teritorijos gyventojams, </w:t>
            </w:r>
            <w:r w:rsidR="00E57C9C" w:rsidRPr="007C55C1">
              <w:rPr>
                <w:rFonts w:ascii="Times New Roman" w:hAnsi="Times New Roman" w:cs="Times New Roman"/>
                <w:sz w:val="24"/>
                <w:szCs w:val="24"/>
              </w:rPr>
              <w:t>kopijos: (</w:t>
            </w:r>
            <w:r w:rsidR="00E57C9C" w:rsidRPr="007C55C1">
              <w:rPr>
                <w:rFonts w:ascii="Times New Roman" w:hAnsi="Times New Roman" w:cs="Times New Roman"/>
                <w:i/>
                <w:sz w:val="24"/>
                <w:szCs w:val="24"/>
              </w:rPr>
              <w:t>išvardijami pridedami dokumentai ir nurodomas kiekvieno iš jų lapų skaičius</w:t>
            </w:r>
            <w:r w:rsidR="00E57C9C" w:rsidRPr="007C55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7565559" w14:textId="5C945B3B" w:rsidR="00F02F29" w:rsidRPr="00C427FC" w:rsidRDefault="00F02F29" w:rsidP="00F02F29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FC">
              <w:rPr>
                <w:rFonts w:ascii="Times New Roman" w:hAnsi="Times New Roman" w:cs="Times New Roman"/>
                <w:sz w:val="24"/>
                <w:szCs w:val="24"/>
              </w:rPr>
              <w:t xml:space="preserve">Informacinio pranešimo interneto svetainėse </w:t>
            </w:r>
            <w:hyperlink r:id="rId10" w:history="1">
              <w:r w:rsidRPr="00C427F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www.vilkaviskis.lt</w:t>
              </w:r>
            </w:hyperlink>
            <w:r w:rsidRPr="00C427FC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hyperlink r:id="rId11" w:history="1">
              <w:r w:rsidRPr="00C427F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https://vilkaviskiomiestovvg.lt/</w:t>
              </w:r>
            </w:hyperlink>
            <w:r w:rsidRPr="00C427FC">
              <w:rPr>
                <w:rFonts w:ascii="Times New Roman" w:hAnsi="Times New Roman" w:cs="Times New Roman"/>
                <w:sz w:val="24"/>
                <w:szCs w:val="24"/>
              </w:rPr>
              <w:t xml:space="preserve"> kopijos, </w:t>
            </w:r>
            <w:r w:rsidRPr="00C4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C4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lapai</w:t>
            </w:r>
            <w:proofErr w:type="spellEnd"/>
            <w:r w:rsidRPr="00C4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7017F2A" w14:textId="4136EA83" w:rsidR="00171A43" w:rsidRPr="007C55C1" w:rsidRDefault="00E57C9C" w:rsidP="0017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71A43" w:rsidRPr="007C55C1">
              <w:rPr>
                <w:rFonts w:ascii="Times New Roman" w:hAnsi="Times New Roman" w:cs="Times New Roman"/>
                <w:sz w:val="24"/>
                <w:szCs w:val="24"/>
              </w:rPr>
              <w:t>dokumentų, pagrindžiančių ataskaitose pateiktą informaciją, kopijos: (</w:t>
            </w:r>
            <w:r w:rsidR="00171A43" w:rsidRPr="007C55C1">
              <w:rPr>
                <w:rFonts w:ascii="Times New Roman" w:hAnsi="Times New Roman" w:cs="Times New Roman"/>
                <w:i/>
                <w:sz w:val="24"/>
                <w:szCs w:val="24"/>
              </w:rPr>
              <w:t>išvardijami pridedami dokumentai ir nurodomas kiekvieno iš jų lapų skaičius</w:t>
            </w:r>
            <w:r w:rsidR="00E5433C" w:rsidRPr="007C55C1">
              <w:rPr>
                <w:rFonts w:ascii="Times New Roman" w:hAnsi="Times New Roman" w:cs="Times New Roman"/>
                <w:i/>
                <w:sz w:val="24"/>
                <w:szCs w:val="24"/>
              </w:rPr>
              <w:t>. D</w:t>
            </w:r>
            <w:r w:rsidR="00171A43" w:rsidRPr="007C55C1">
              <w:rPr>
                <w:rFonts w:ascii="Times New Roman" w:hAnsi="Times New Roman" w:cs="Times New Roman"/>
                <w:i/>
                <w:sz w:val="24"/>
                <w:szCs w:val="24"/>
              </w:rPr>
              <w:t>okument</w:t>
            </w:r>
            <w:r w:rsidR="00E5433C" w:rsidRPr="007C55C1">
              <w:rPr>
                <w:rFonts w:ascii="Times New Roman" w:hAnsi="Times New Roman" w:cs="Times New Roman"/>
                <w:i/>
                <w:sz w:val="24"/>
                <w:szCs w:val="24"/>
              </w:rPr>
              <w:t>ų</w:t>
            </w:r>
            <w:r w:rsidR="00171A43" w:rsidRPr="007C55C1">
              <w:rPr>
                <w:rFonts w:ascii="Times New Roman" w:hAnsi="Times New Roman" w:cs="Times New Roman"/>
                <w:i/>
                <w:sz w:val="24"/>
                <w:szCs w:val="24"/>
              </w:rPr>
              <w:t>, kuriuos miesto VVG pateikusi Ministerijai ar Agentūrai ar kurie yra skelbiami miesto VVG interneto svetainėje ar</w:t>
            </w:r>
            <w:r w:rsidR="00E5433C" w:rsidRPr="007C55C1">
              <w:rPr>
                <w:rFonts w:ascii="Times New Roman" w:hAnsi="Times New Roman" w:cs="Times New Roman"/>
                <w:i/>
                <w:sz w:val="24"/>
                <w:szCs w:val="24"/>
              </w:rPr>
              <w:t>ba</w:t>
            </w:r>
            <w:r w:rsidR="00171A43" w:rsidRPr="007C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vienos iš partnerių (savivaldybės) interneto svetainėje</w:t>
            </w:r>
            <w:r w:rsidR="00E5433C" w:rsidRPr="007C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pakartotinai pateikti nereikia.</w:t>
            </w:r>
            <w:r w:rsidR="00171A43" w:rsidRPr="007C55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34E9954" w14:textId="0CC7E9C9" w:rsidR="00E57C9C" w:rsidRPr="007C55C1" w:rsidRDefault="00E57C9C" w:rsidP="0017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1">
              <w:rPr>
                <w:rFonts w:ascii="Times New Roman" w:hAnsi="Times New Roman" w:cs="Times New Roman"/>
                <w:sz w:val="24"/>
                <w:szCs w:val="24"/>
              </w:rPr>
              <w:t>□ kitų dokumentų kopijos:  (</w:t>
            </w:r>
            <w:r w:rsidRPr="007C55C1">
              <w:rPr>
                <w:rFonts w:ascii="Times New Roman" w:hAnsi="Times New Roman" w:cs="Times New Roman"/>
                <w:i/>
                <w:sz w:val="24"/>
                <w:szCs w:val="24"/>
              </w:rPr>
              <w:t>išvardijami pridedami dokumentai ir nurodomas kiekvieno iš jų lapų skaičius</w:t>
            </w:r>
            <w:r w:rsidRPr="007C55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14:paraId="13378AD8" w14:textId="2B07E804" w:rsidR="007A49A1" w:rsidRDefault="007A49A1" w:rsidP="00C427FC">
      <w:pPr>
        <w:rPr>
          <w:rFonts w:ascii="Times New Roman" w:hAnsi="Times New Roman" w:cs="Times New Roman"/>
          <w:sz w:val="24"/>
          <w:szCs w:val="24"/>
        </w:rPr>
      </w:pPr>
    </w:p>
    <w:p w14:paraId="695CAA95" w14:textId="02759361" w:rsidR="00C427FC" w:rsidRDefault="000D1EF2" w:rsidP="00C427FC">
      <w:pPr>
        <w:tabs>
          <w:tab w:val="left" w:pos="2115"/>
          <w:tab w:val="left" w:pos="1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Strategijos</w:t>
      </w:r>
      <w:r w:rsidR="004C4AD7">
        <w:rPr>
          <w:rFonts w:ascii="Times New Roman" w:hAnsi="Times New Roman" w:cs="Times New Roman"/>
          <w:sz w:val="24"/>
          <w:szCs w:val="24"/>
        </w:rPr>
        <w:t xml:space="preserve"> koordinatorė</w:t>
      </w:r>
      <w:r w:rsidR="00C427FC">
        <w:rPr>
          <w:rFonts w:ascii="Times New Roman" w:hAnsi="Times New Roman" w:cs="Times New Roman"/>
          <w:sz w:val="24"/>
          <w:szCs w:val="24"/>
        </w:rPr>
        <w:tab/>
      </w:r>
      <w:r w:rsidR="004C4AD7" w:rsidRPr="004C4AD7">
        <w:rPr>
          <w:rFonts w:ascii="Times New Roman" w:hAnsi="Times New Roman" w:cs="Times New Roman"/>
          <w:sz w:val="24"/>
          <w:szCs w:val="24"/>
        </w:rPr>
        <w:t xml:space="preserve">Daiva </w:t>
      </w:r>
      <w:proofErr w:type="spellStart"/>
      <w:r w:rsidR="004C4AD7" w:rsidRPr="004C4AD7">
        <w:rPr>
          <w:rFonts w:ascii="Times New Roman" w:hAnsi="Times New Roman" w:cs="Times New Roman"/>
          <w:sz w:val="24"/>
          <w:szCs w:val="24"/>
        </w:rPr>
        <w:t>Balčiūnė</w:t>
      </w:r>
      <w:proofErr w:type="spellEnd"/>
    </w:p>
    <w:p w14:paraId="2A88BC25" w14:textId="4C71A764" w:rsidR="00C427FC" w:rsidRPr="007C55C1" w:rsidRDefault="000A555A" w:rsidP="00C4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427FC" w:rsidRPr="007C55C1" w:rsidSect="00F47D03">
      <w:pgSz w:w="16838" w:h="11906" w:orient="landscape"/>
      <w:pgMar w:top="1701" w:right="1701" w:bottom="567" w:left="1134" w:header="567" w:footer="567" w:gutter="0"/>
      <w:pgNumType w:start="2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46FC" w14:textId="77777777" w:rsidR="00B96DD3" w:rsidRDefault="00B96DD3" w:rsidP="00ED2412">
      <w:pPr>
        <w:spacing w:after="0" w:line="240" w:lineRule="auto"/>
      </w:pPr>
      <w:r>
        <w:separator/>
      </w:r>
    </w:p>
  </w:endnote>
  <w:endnote w:type="continuationSeparator" w:id="0">
    <w:p w14:paraId="1EEB8DC0" w14:textId="77777777" w:rsidR="00B96DD3" w:rsidRDefault="00B96DD3" w:rsidP="00ED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85A6" w14:textId="77777777" w:rsidR="00B96DD3" w:rsidRDefault="00B96DD3" w:rsidP="00ED2412">
      <w:pPr>
        <w:spacing w:after="0" w:line="240" w:lineRule="auto"/>
      </w:pPr>
      <w:r>
        <w:separator/>
      </w:r>
    </w:p>
  </w:footnote>
  <w:footnote w:type="continuationSeparator" w:id="0">
    <w:p w14:paraId="5250096B" w14:textId="77777777" w:rsidR="00B96DD3" w:rsidRDefault="00B96DD3" w:rsidP="00ED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367953"/>
      <w:docPartObj>
        <w:docPartGallery w:val="Page Numbers (Top of Page)"/>
        <w:docPartUnique/>
      </w:docPartObj>
    </w:sdtPr>
    <w:sdtEndPr/>
    <w:sdtContent>
      <w:p w14:paraId="076B6697" w14:textId="6AA3E418" w:rsidR="00B14125" w:rsidRDefault="00B141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791785F9" w14:textId="77777777" w:rsidR="00B14125" w:rsidRDefault="00B141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CE42" w14:textId="421637C1" w:rsidR="00B14125" w:rsidRDefault="00B14125" w:rsidP="00ED2412">
    <w:pPr>
      <w:pStyle w:val="Antrats"/>
      <w:tabs>
        <w:tab w:val="clear" w:pos="4819"/>
        <w:tab w:val="clear" w:pos="9638"/>
        <w:tab w:val="left" w:pos="52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04"/>
    <w:multiLevelType w:val="hybridMultilevel"/>
    <w:tmpl w:val="80C807F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86D"/>
    <w:multiLevelType w:val="hybridMultilevel"/>
    <w:tmpl w:val="80C807F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F42"/>
    <w:multiLevelType w:val="hybridMultilevel"/>
    <w:tmpl w:val="6FBACF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2DE7"/>
    <w:multiLevelType w:val="multilevel"/>
    <w:tmpl w:val="707CAD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0709A2"/>
    <w:multiLevelType w:val="hybridMultilevel"/>
    <w:tmpl w:val="A2D08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6C2C"/>
    <w:multiLevelType w:val="hybridMultilevel"/>
    <w:tmpl w:val="5560DE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5A9"/>
    <w:multiLevelType w:val="multilevel"/>
    <w:tmpl w:val="B164E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326D93"/>
    <w:multiLevelType w:val="hybridMultilevel"/>
    <w:tmpl w:val="6FBACF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72E05"/>
    <w:multiLevelType w:val="hybridMultilevel"/>
    <w:tmpl w:val="96BACFEC"/>
    <w:lvl w:ilvl="0" w:tplc="5BE00B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D57C7"/>
    <w:multiLevelType w:val="hybridMultilevel"/>
    <w:tmpl w:val="A2D08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2607C"/>
    <w:multiLevelType w:val="multilevel"/>
    <w:tmpl w:val="5A8C2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686E13"/>
    <w:multiLevelType w:val="hybridMultilevel"/>
    <w:tmpl w:val="A2D08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52549"/>
    <w:multiLevelType w:val="hybridMultilevel"/>
    <w:tmpl w:val="B12456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C3F5F"/>
    <w:multiLevelType w:val="hybridMultilevel"/>
    <w:tmpl w:val="C8284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702E"/>
    <w:multiLevelType w:val="hybridMultilevel"/>
    <w:tmpl w:val="80C807F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45FC"/>
    <w:multiLevelType w:val="multilevel"/>
    <w:tmpl w:val="2B90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6" w15:restartNumberingAfterBreak="0">
    <w:nsid w:val="3270231B"/>
    <w:multiLevelType w:val="hybridMultilevel"/>
    <w:tmpl w:val="80C807F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95222"/>
    <w:multiLevelType w:val="hybridMultilevel"/>
    <w:tmpl w:val="7CDCA2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51950"/>
    <w:multiLevelType w:val="multilevel"/>
    <w:tmpl w:val="B2060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55E2D5E"/>
    <w:multiLevelType w:val="hybridMultilevel"/>
    <w:tmpl w:val="8DAEAF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9036A"/>
    <w:multiLevelType w:val="multilevel"/>
    <w:tmpl w:val="3FE8086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6F31A7"/>
    <w:multiLevelType w:val="multilevel"/>
    <w:tmpl w:val="16BA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E397380"/>
    <w:multiLevelType w:val="multilevel"/>
    <w:tmpl w:val="93EEB14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0AD15FE"/>
    <w:multiLevelType w:val="hybridMultilevel"/>
    <w:tmpl w:val="6FBACF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120D2"/>
    <w:multiLevelType w:val="hybridMultilevel"/>
    <w:tmpl w:val="863E836C"/>
    <w:lvl w:ilvl="0" w:tplc="2A820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C68B8"/>
    <w:multiLevelType w:val="hybridMultilevel"/>
    <w:tmpl w:val="4BB6E53E"/>
    <w:lvl w:ilvl="0" w:tplc="F884A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E162A"/>
    <w:multiLevelType w:val="multilevel"/>
    <w:tmpl w:val="AFC83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C4A6DBF"/>
    <w:multiLevelType w:val="multilevel"/>
    <w:tmpl w:val="B164E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896DE3"/>
    <w:multiLevelType w:val="hybridMultilevel"/>
    <w:tmpl w:val="6FBACF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7"/>
  </w:num>
  <w:num w:numId="5">
    <w:abstractNumId w:val="26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15"/>
  </w:num>
  <w:num w:numId="11">
    <w:abstractNumId w:val="21"/>
  </w:num>
  <w:num w:numId="12">
    <w:abstractNumId w:val="3"/>
  </w:num>
  <w:num w:numId="13">
    <w:abstractNumId w:val="22"/>
  </w:num>
  <w:num w:numId="14">
    <w:abstractNumId w:val="0"/>
  </w:num>
  <w:num w:numId="15">
    <w:abstractNumId w:val="1"/>
  </w:num>
  <w:num w:numId="16">
    <w:abstractNumId w:val="14"/>
  </w:num>
  <w:num w:numId="17">
    <w:abstractNumId w:val="16"/>
  </w:num>
  <w:num w:numId="18">
    <w:abstractNumId w:val="5"/>
  </w:num>
  <w:num w:numId="19">
    <w:abstractNumId w:val="7"/>
  </w:num>
  <w:num w:numId="20">
    <w:abstractNumId w:val="2"/>
  </w:num>
  <w:num w:numId="21">
    <w:abstractNumId w:val="23"/>
  </w:num>
  <w:num w:numId="22">
    <w:abstractNumId w:val="28"/>
  </w:num>
  <w:num w:numId="23">
    <w:abstractNumId w:val="17"/>
  </w:num>
  <w:num w:numId="24">
    <w:abstractNumId w:val="25"/>
  </w:num>
  <w:num w:numId="25">
    <w:abstractNumId w:val="12"/>
  </w:num>
  <w:num w:numId="26">
    <w:abstractNumId w:val="19"/>
  </w:num>
  <w:num w:numId="27">
    <w:abstractNumId w:val="13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A1"/>
    <w:rsid w:val="0000268C"/>
    <w:rsid w:val="00012C4D"/>
    <w:rsid w:val="0001674F"/>
    <w:rsid w:val="00020A92"/>
    <w:rsid w:val="00021576"/>
    <w:rsid w:val="000231D2"/>
    <w:rsid w:val="00023C5C"/>
    <w:rsid w:val="00031B48"/>
    <w:rsid w:val="00041CBD"/>
    <w:rsid w:val="000423D2"/>
    <w:rsid w:val="0004471E"/>
    <w:rsid w:val="00047ACC"/>
    <w:rsid w:val="00052A1B"/>
    <w:rsid w:val="00054A85"/>
    <w:rsid w:val="00066FC8"/>
    <w:rsid w:val="00077BC5"/>
    <w:rsid w:val="0008271C"/>
    <w:rsid w:val="00084E63"/>
    <w:rsid w:val="0008625B"/>
    <w:rsid w:val="000A548C"/>
    <w:rsid w:val="000A555A"/>
    <w:rsid w:val="000A7BBA"/>
    <w:rsid w:val="000C7907"/>
    <w:rsid w:val="000D1EF2"/>
    <w:rsid w:val="000D3394"/>
    <w:rsid w:val="000E49A2"/>
    <w:rsid w:val="000E6FCE"/>
    <w:rsid w:val="000E750D"/>
    <w:rsid w:val="000F53BB"/>
    <w:rsid w:val="000F62FC"/>
    <w:rsid w:val="00100D05"/>
    <w:rsid w:val="0011649B"/>
    <w:rsid w:val="00117314"/>
    <w:rsid w:val="001213F2"/>
    <w:rsid w:val="001222F4"/>
    <w:rsid w:val="00131E18"/>
    <w:rsid w:val="00136763"/>
    <w:rsid w:val="001421E2"/>
    <w:rsid w:val="001447AF"/>
    <w:rsid w:val="00144EF9"/>
    <w:rsid w:val="00147B6B"/>
    <w:rsid w:val="001606FA"/>
    <w:rsid w:val="00164B2A"/>
    <w:rsid w:val="00171A43"/>
    <w:rsid w:val="00175157"/>
    <w:rsid w:val="00175556"/>
    <w:rsid w:val="001805E1"/>
    <w:rsid w:val="00181C96"/>
    <w:rsid w:val="00187023"/>
    <w:rsid w:val="001912B9"/>
    <w:rsid w:val="00191D5F"/>
    <w:rsid w:val="001941EE"/>
    <w:rsid w:val="0019513D"/>
    <w:rsid w:val="001A4099"/>
    <w:rsid w:val="001B6C60"/>
    <w:rsid w:val="001C05C4"/>
    <w:rsid w:val="001C752A"/>
    <w:rsid w:val="001E1555"/>
    <w:rsid w:val="001E45B5"/>
    <w:rsid w:val="001E4E41"/>
    <w:rsid w:val="001E6C1E"/>
    <w:rsid w:val="001F0DE8"/>
    <w:rsid w:val="001F69F5"/>
    <w:rsid w:val="00206662"/>
    <w:rsid w:val="0021425E"/>
    <w:rsid w:val="00247F94"/>
    <w:rsid w:val="0025138F"/>
    <w:rsid w:val="00265433"/>
    <w:rsid w:val="002701A0"/>
    <w:rsid w:val="00270373"/>
    <w:rsid w:val="002734E9"/>
    <w:rsid w:val="00276C4C"/>
    <w:rsid w:val="0029181B"/>
    <w:rsid w:val="00294EFD"/>
    <w:rsid w:val="002A65A0"/>
    <w:rsid w:val="002B6F17"/>
    <w:rsid w:val="002C2370"/>
    <w:rsid w:val="002C2926"/>
    <w:rsid w:val="002C5CE5"/>
    <w:rsid w:val="002E115B"/>
    <w:rsid w:val="002E2FA7"/>
    <w:rsid w:val="0030451B"/>
    <w:rsid w:val="00307BC1"/>
    <w:rsid w:val="00314E19"/>
    <w:rsid w:val="00331C00"/>
    <w:rsid w:val="00336625"/>
    <w:rsid w:val="003422CC"/>
    <w:rsid w:val="0034627B"/>
    <w:rsid w:val="0035623D"/>
    <w:rsid w:val="0036092F"/>
    <w:rsid w:val="003610DB"/>
    <w:rsid w:val="0036138B"/>
    <w:rsid w:val="003613CA"/>
    <w:rsid w:val="003653F7"/>
    <w:rsid w:val="00373EE9"/>
    <w:rsid w:val="00374754"/>
    <w:rsid w:val="00376955"/>
    <w:rsid w:val="00386E21"/>
    <w:rsid w:val="003934B9"/>
    <w:rsid w:val="00395C0C"/>
    <w:rsid w:val="003A1BAA"/>
    <w:rsid w:val="003B6AF3"/>
    <w:rsid w:val="003C1388"/>
    <w:rsid w:val="003C2621"/>
    <w:rsid w:val="003C7D32"/>
    <w:rsid w:val="003E5A54"/>
    <w:rsid w:val="003F061A"/>
    <w:rsid w:val="003F2493"/>
    <w:rsid w:val="003F28E2"/>
    <w:rsid w:val="003F5F0A"/>
    <w:rsid w:val="003F67BE"/>
    <w:rsid w:val="003F6B09"/>
    <w:rsid w:val="004070A5"/>
    <w:rsid w:val="0041411E"/>
    <w:rsid w:val="00414FCE"/>
    <w:rsid w:val="00417C4B"/>
    <w:rsid w:val="00420068"/>
    <w:rsid w:val="00420F0E"/>
    <w:rsid w:val="00421937"/>
    <w:rsid w:val="0042502B"/>
    <w:rsid w:val="00425183"/>
    <w:rsid w:val="004270FB"/>
    <w:rsid w:val="0043725B"/>
    <w:rsid w:val="004559F5"/>
    <w:rsid w:val="00457386"/>
    <w:rsid w:val="0046608E"/>
    <w:rsid w:val="00470CF1"/>
    <w:rsid w:val="004748CF"/>
    <w:rsid w:val="00474B52"/>
    <w:rsid w:val="00474BCB"/>
    <w:rsid w:val="00477EAE"/>
    <w:rsid w:val="00486E26"/>
    <w:rsid w:val="00487A1C"/>
    <w:rsid w:val="004A386B"/>
    <w:rsid w:val="004A3F45"/>
    <w:rsid w:val="004B14F6"/>
    <w:rsid w:val="004B234D"/>
    <w:rsid w:val="004B5165"/>
    <w:rsid w:val="004C1863"/>
    <w:rsid w:val="004C4AD7"/>
    <w:rsid w:val="004D4DF5"/>
    <w:rsid w:val="004F44C1"/>
    <w:rsid w:val="004F6BBE"/>
    <w:rsid w:val="00502DE3"/>
    <w:rsid w:val="0050628D"/>
    <w:rsid w:val="0051112B"/>
    <w:rsid w:val="00516430"/>
    <w:rsid w:val="00525233"/>
    <w:rsid w:val="0054193C"/>
    <w:rsid w:val="0054213E"/>
    <w:rsid w:val="00553131"/>
    <w:rsid w:val="00553B37"/>
    <w:rsid w:val="005657A6"/>
    <w:rsid w:val="00570DE9"/>
    <w:rsid w:val="00571B4B"/>
    <w:rsid w:val="00584373"/>
    <w:rsid w:val="0058525B"/>
    <w:rsid w:val="005911E7"/>
    <w:rsid w:val="005B0781"/>
    <w:rsid w:val="005B1BA0"/>
    <w:rsid w:val="005B1CB8"/>
    <w:rsid w:val="005B3688"/>
    <w:rsid w:val="005C16BF"/>
    <w:rsid w:val="005C49FC"/>
    <w:rsid w:val="005D0781"/>
    <w:rsid w:val="005F5C65"/>
    <w:rsid w:val="006034FE"/>
    <w:rsid w:val="0060678B"/>
    <w:rsid w:val="00616E1C"/>
    <w:rsid w:val="00624322"/>
    <w:rsid w:val="00624636"/>
    <w:rsid w:val="006271D6"/>
    <w:rsid w:val="00636300"/>
    <w:rsid w:val="00636C58"/>
    <w:rsid w:val="0063783A"/>
    <w:rsid w:val="00641561"/>
    <w:rsid w:val="00641991"/>
    <w:rsid w:val="00644F4E"/>
    <w:rsid w:val="0065432F"/>
    <w:rsid w:val="0065506A"/>
    <w:rsid w:val="006603AF"/>
    <w:rsid w:val="00660F2A"/>
    <w:rsid w:val="00662EA8"/>
    <w:rsid w:val="00672229"/>
    <w:rsid w:val="00675101"/>
    <w:rsid w:val="00676EA6"/>
    <w:rsid w:val="00681ECD"/>
    <w:rsid w:val="00685A94"/>
    <w:rsid w:val="00696C1D"/>
    <w:rsid w:val="006A07D9"/>
    <w:rsid w:val="006B1B10"/>
    <w:rsid w:val="006B5040"/>
    <w:rsid w:val="006B63E3"/>
    <w:rsid w:val="006B7F3F"/>
    <w:rsid w:val="006C203D"/>
    <w:rsid w:val="006C698D"/>
    <w:rsid w:val="006D1F7C"/>
    <w:rsid w:val="006D34EB"/>
    <w:rsid w:val="006D4F34"/>
    <w:rsid w:val="006D612B"/>
    <w:rsid w:val="006E30C3"/>
    <w:rsid w:val="006E403A"/>
    <w:rsid w:val="006E7BFF"/>
    <w:rsid w:val="006F132B"/>
    <w:rsid w:val="006F40DC"/>
    <w:rsid w:val="006F58AB"/>
    <w:rsid w:val="006F703B"/>
    <w:rsid w:val="006F7201"/>
    <w:rsid w:val="00703284"/>
    <w:rsid w:val="0070743B"/>
    <w:rsid w:val="007105AE"/>
    <w:rsid w:val="007106BC"/>
    <w:rsid w:val="00716814"/>
    <w:rsid w:val="00717FDA"/>
    <w:rsid w:val="007205BE"/>
    <w:rsid w:val="00725464"/>
    <w:rsid w:val="00731491"/>
    <w:rsid w:val="00734D0C"/>
    <w:rsid w:val="007377FD"/>
    <w:rsid w:val="00742169"/>
    <w:rsid w:val="0076794C"/>
    <w:rsid w:val="00774377"/>
    <w:rsid w:val="0078556A"/>
    <w:rsid w:val="00791511"/>
    <w:rsid w:val="007A49A1"/>
    <w:rsid w:val="007C19B4"/>
    <w:rsid w:val="007C40F8"/>
    <w:rsid w:val="007C4D7B"/>
    <w:rsid w:val="007C556F"/>
    <w:rsid w:val="007C55C1"/>
    <w:rsid w:val="007C6E2F"/>
    <w:rsid w:val="007D5D73"/>
    <w:rsid w:val="007E495B"/>
    <w:rsid w:val="007E54A2"/>
    <w:rsid w:val="0082164B"/>
    <w:rsid w:val="0082726A"/>
    <w:rsid w:val="0083002D"/>
    <w:rsid w:val="00831685"/>
    <w:rsid w:val="0083234E"/>
    <w:rsid w:val="0084129D"/>
    <w:rsid w:val="008551E5"/>
    <w:rsid w:val="00863F70"/>
    <w:rsid w:val="008832ED"/>
    <w:rsid w:val="00892D70"/>
    <w:rsid w:val="008A0739"/>
    <w:rsid w:val="008B0874"/>
    <w:rsid w:val="008B574C"/>
    <w:rsid w:val="008C14E4"/>
    <w:rsid w:val="008D1732"/>
    <w:rsid w:val="008E008A"/>
    <w:rsid w:val="008E042D"/>
    <w:rsid w:val="008E7A46"/>
    <w:rsid w:val="008F5246"/>
    <w:rsid w:val="00902288"/>
    <w:rsid w:val="00904C22"/>
    <w:rsid w:val="0090608F"/>
    <w:rsid w:val="00907F41"/>
    <w:rsid w:val="0091481D"/>
    <w:rsid w:val="00917FE8"/>
    <w:rsid w:val="009303B1"/>
    <w:rsid w:val="00931C8C"/>
    <w:rsid w:val="009402A8"/>
    <w:rsid w:val="009407CD"/>
    <w:rsid w:val="00943EF5"/>
    <w:rsid w:val="0094615C"/>
    <w:rsid w:val="009534B4"/>
    <w:rsid w:val="00955D77"/>
    <w:rsid w:val="00955F58"/>
    <w:rsid w:val="00955F7E"/>
    <w:rsid w:val="00956126"/>
    <w:rsid w:val="00963FD1"/>
    <w:rsid w:val="0096487F"/>
    <w:rsid w:val="0096599D"/>
    <w:rsid w:val="00971875"/>
    <w:rsid w:val="009919DA"/>
    <w:rsid w:val="00991E51"/>
    <w:rsid w:val="009A1C9B"/>
    <w:rsid w:val="009C1FC7"/>
    <w:rsid w:val="009C4BCD"/>
    <w:rsid w:val="009C685C"/>
    <w:rsid w:val="009E4E25"/>
    <w:rsid w:val="009F41A2"/>
    <w:rsid w:val="00A01190"/>
    <w:rsid w:val="00A01A61"/>
    <w:rsid w:val="00A02CE0"/>
    <w:rsid w:val="00A22303"/>
    <w:rsid w:val="00A23746"/>
    <w:rsid w:val="00A24331"/>
    <w:rsid w:val="00A404C9"/>
    <w:rsid w:val="00A4100C"/>
    <w:rsid w:val="00A41CE3"/>
    <w:rsid w:val="00A516C2"/>
    <w:rsid w:val="00A53AD6"/>
    <w:rsid w:val="00A61DFE"/>
    <w:rsid w:val="00A77117"/>
    <w:rsid w:val="00A85F5E"/>
    <w:rsid w:val="00AA33CE"/>
    <w:rsid w:val="00AA38C0"/>
    <w:rsid w:val="00AB3B62"/>
    <w:rsid w:val="00AB4911"/>
    <w:rsid w:val="00AC09AB"/>
    <w:rsid w:val="00AC6529"/>
    <w:rsid w:val="00AD1793"/>
    <w:rsid w:val="00AD27D6"/>
    <w:rsid w:val="00AD3FC7"/>
    <w:rsid w:val="00AE3527"/>
    <w:rsid w:val="00AF54D1"/>
    <w:rsid w:val="00B14125"/>
    <w:rsid w:val="00B16E63"/>
    <w:rsid w:val="00B236FD"/>
    <w:rsid w:val="00B3204B"/>
    <w:rsid w:val="00B3245A"/>
    <w:rsid w:val="00B410CA"/>
    <w:rsid w:val="00B451DA"/>
    <w:rsid w:val="00B527D3"/>
    <w:rsid w:val="00B65638"/>
    <w:rsid w:val="00B74C10"/>
    <w:rsid w:val="00B85DB7"/>
    <w:rsid w:val="00B91096"/>
    <w:rsid w:val="00B96DD3"/>
    <w:rsid w:val="00BA39CA"/>
    <w:rsid w:val="00BB1C9C"/>
    <w:rsid w:val="00BF2DAB"/>
    <w:rsid w:val="00BF5BB1"/>
    <w:rsid w:val="00C04A8A"/>
    <w:rsid w:val="00C12064"/>
    <w:rsid w:val="00C17875"/>
    <w:rsid w:val="00C21ACC"/>
    <w:rsid w:val="00C23D56"/>
    <w:rsid w:val="00C25385"/>
    <w:rsid w:val="00C25D69"/>
    <w:rsid w:val="00C36E45"/>
    <w:rsid w:val="00C37BBC"/>
    <w:rsid w:val="00C40CF2"/>
    <w:rsid w:val="00C427FC"/>
    <w:rsid w:val="00C46EE3"/>
    <w:rsid w:val="00C4791B"/>
    <w:rsid w:val="00C53089"/>
    <w:rsid w:val="00C737D3"/>
    <w:rsid w:val="00C83943"/>
    <w:rsid w:val="00CA00D4"/>
    <w:rsid w:val="00CA76AB"/>
    <w:rsid w:val="00CC6211"/>
    <w:rsid w:val="00CC7889"/>
    <w:rsid w:val="00CF3AC3"/>
    <w:rsid w:val="00CF4723"/>
    <w:rsid w:val="00CF549F"/>
    <w:rsid w:val="00CF61FE"/>
    <w:rsid w:val="00CF677A"/>
    <w:rsid w:val="00D059F7"/>
    <w:rsid w:val="00D0614E"/>
    <w:rsid w:val="00D11C4B"/>
    <w:rsid w:val="00D15383"/>
    <w:rsid w:val="00D22ED0"/>
    <w:rsid w:val="00D24069"/>
    <w:rsid w:val="00D31085"/>
    <w:rsid w:val="00D330D6"/>
    <w:rsid w:val="00D37287"/>
    <w:rsid w:val="00D63CFA"/>
    <w:rsid w:val="00D66467"/>
    <w:rsid w:val="00D75624"/>
    <w:rsid w:val="00D75C62"/>
    <w:rsid w:val="00D77BBF"/>
    <w:rsid w:val="00D91709"/>
    <w:rsid w:val="00D96D70"/>
    <w:rsid w:val="00DA38F5"/>
    <w:rsid w:val="00DA433A"/>
    <w:rsid w:val="00DA519A"/>
    <w:rsid w:val="00DA67DD"/>
    <w:rsid w:val="00DB6107"/>
    <w:rsid w:val="00DD27E7"/>
    <w:rsid w:val="00DF17B0"/>
    <w:rsid w:val="00E11A48"/>
    <w:rsid w:val="00E179EA"/>
    <w:rsid w:val="00E21031"/>
    <w:rsid w:val="00E27571"/>
    <w:rsid w:val="00E31702"/>
    <w:rsid w:val="00E34B84"/>
    <w:rsid w:val="00E370A6"/>
    <w:rsid w:val="00E46365"/>
    <w:rsid w:val="00E47108"/>
    <w:rsid w:val="00E50548"/>
    <w:rsid w:val="00E5433C"/>
    <w:rsid w:val="00E57C9C"/>
    <w:rsid w:val="00E620BA"/>
    <w:rsid w:val="00E66F42"/>
    <w:rsid w:val="00E70683"/>
    <w:rsid w:val="00E75B91"/>
    <w:rsid w:val="00E81256"/>
    <w:rsid w:val="00E83E41"/>
    <w:rsid w:val="00E907DF"/>
    <w:rsid w:val="00E90B49"/>
    <w:rsid w:val="00E948C9"/>
    <w:rsid w:val="00E978F6"/>
    <w:rsid w:val="00EB7BD1"/>
    <w:rsid w:val="00EC442F"/>
    <w:rsid w:val="00EC796C"/>
    <w:rsid w:val="00ED2412"/>
    <w:rsid w:val="00ED2EE0"/>
    <w:rsid w:val="00ED2F0D"/>
    <w:rsid w:val="00EE3639"/>
    <w:rsid w:val="00EF5FE6"/>
    <w:rsid w:val="00F01BE5"/>
    <w:rsid w:val="00F02F29"/>
    <w:rsid w:val="00F06C8E"/>
    <w:rsid w:val="00F12C28"/>
    <w:rsid w:val="00F232D6"/>
    <w:rsid w:val="00F24650"/>
    <w:rsid w:val="00F27968"/>
    <w:rsid w:val="00F3173B"/>
    <w:rsid w:val="00F373F3"/>
    <w:rsid w:val="00F43497"/>
    <w:rsid w:val="00F47D03"/>
    <w:rsid w:val="00F51F42"/>
    <w:rsid w:val="00F613B3"/>
    <w:rsid w:val="00F64A09"/>
    <w:rsid w:val="00F70359"/>
    <w:rsid w:val="00F829C8"/>
    <w:rsid w:val="00F8373C"/>
    <w:rsid w:val="00F83A9E"/>
    <w:rsid w:val="00F85CEE"/>
    <w:rsid w:val="00FB21BC"/>
    <w:rsid w:val="00FB2693"/>
    <w:rsid w:val="00FB47CB"/>
    <w:rsid w:val="00FC3F9C"/>
    <w:rsid w:val="00FC7865"/>
    <w:rsid w:val="00FD1E7B"/>
    <w:rsid w:val="00FF0D04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BE6A6"/>
  <w15:docId w15:val="{99FD53ED-1B02-49AA-BCBA-8090875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19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D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328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qFormat/>
    <w:rsid w:val="001805E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C29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C292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C292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C29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C2926"/>
    <w:rPr>
      <w:b/>
      <w:bCs/>
      <w:sz w:val="20"/>
      <w:szCs w:val="20"/>
    </w:rPr>
  </w:style>
  <w:style w:type="table" w:customStyle="1" w:styleId="Lentelstinklelis1">
    <w:name w:val="Lentelės tinklelis1"/>
    <w:basedOn w:val="prastojilentel"/>
    <w:next w:val="Lentelstinklelis"/>
    <w:rsid w:val="0019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D2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2412"/>
  </w:style>
  <w:style w:type="paragraph" w:styleId="Porat">
    <w:name w:val="footer"/>
    <w:basedOn w:val="prastasis"/>
    <w:link w:val="PoratDiagrama"/>
    <w:uiPriority w:val="99"/>
    <w:unhideWhenUsed/>
    <w:rsid w:val="00ED2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2412"/>
  </w:style>
  <w:style w:type="character" w:styleId="Hipersaitas">
    <w:name w:val="Hyperlink"/>
    <w:basedOn w:val="Numatytasispastraiposriftas"/>
    <w:uiPriority w:val="99"/>
    <w:unhideWhenUsed/>
    <w:rsid w:val="00F02F29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02F29"/>
    <w:rPr>
      <w:color w:val="605E5C"/>
      <w:shd w:val="clear" w:color="auto" w:fill="E1DFDD"/>
    </w:rPr>
  </w:style>
  <w:style w:type="character" w:customStyle="1" w:styleId="dms-textarea-datagrid-text">
    <w:name w:val="dms-textarea-datagrid-text"/>
    <w:basedOn w:val="Numatytasispastraiposriftas"/>
    <w:rsid w:val="00B7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294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1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1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lkaviskiomiestovvg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lkaviskis.l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DD51-D971-4937-A1C6-C21EFEB2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20456</Words>
  <Characters>11660</Characters>
  <Application>Microsoft Office Word</Application>
  <DocSecurity>0</DocSecurity>
  <Lines>97</Lines>
  <Paragraphs>64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Sabaliauskienė</dc:creator>
  <cp:lastModifiedBy>Daiva B.</cp:lastModifiedBy>
  <cp:revision>3</cp:revision>
  <cp:lastPrinted>2020-03-30T11:46:00Z</cp:lastPrinted>
  <dcterms:created xsi:type="dcterms:W3CDTF">2022-03-30T08:58:00Z</dcterms:created>
  <dcterms:modified xsi:type="dcterms:W3CDTF">2022-03-31T08:06:00Z</dcterms:modified>
</cp:coreProperties>
</file>